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1D11" w14:textId="228C19DB" w:rsidR="002C046E" w:rsidRDefault="0062415D" w:rsidP="0062415D">
      <w:pPr>
        <w:spacing w:after="780"/>
        <w:jc w:val="center"/>
        <w:rPr>
          <w:rFonts w:eastAsia="黑体" w:cs="黑体"/>
          <w:b/>
          <w:bCs/>
          <w:spacing w:val="100"/>
          <w:sz w:val="52"/>
          <w:szCs w:val="52"/>
        </w:rPr>
      </w:pPr>
      <w:r>
        <w:rPr>
          <w:rFonts w:eastAsia="黑体" w:cs="黑体" w:hint="eastAsia"/>
          <w:b/>
          <w:bCs/>
          <w:spacing w:val="100"/>
          <w:sz w:val="52"/>
          <w:szCs w:val="52"/>
        </w:rPr>
        <w:t>《先进控制理论及应用》</w:t>
      </w:r>
      <w:r>
        <w:rPr>
          <w:rFonts w:eastAsia="黑体" w:cs="黑体" w:hint="eastAsia"/>
          <w:b/>
          <w:bCs/>
          <w:spacing w:val="100"/>
          <w:sz w:val="52"/>
          <w:szCs w:val="52"/>
        </w:rPr>
        <w:t xml:space="preserve"> </w:t>
      </w:r>
      <w:r>
        <w:rPr>
          <w:rFonts w:eastAsia="黑体" w:cs="黑体"/>
          <w:b/>
          <w:bCs/>
          <w:spacing w:val="100"/>
          <w:sz w:val="52"/>
          <w:szCs w:val="52"/>
        </w:rPr>
        <w:t xml:space="preserve"> </w:t>
      </w:r>
      <w:r w:rsidR="002C046E">
        <w:rPr>
          <w:rFonts w:eastAsia="黑体" w:cs="黑体" w:hint="eastAsia"/>
          <w:b/>
          <w:bCs/>
          <w:spacing w:val="100"/>
          <w:sz w:val="52"/>
          <w:szCs w:val="52"/>
        </w:rPr>
        <w:t>课程</w:t>
      </w:r>
    </w:p>
    <w:p w14:paraId="0AD90EDD" w14:textId="77777777" w:rsidR="002C046E" w:rsidRDefault="002C046E" w:rsidP="002C046E">
      <w:pPr>
        <w:spacing w:after="780"/>
        <w:jc w:val="center"/>
        <w:rPr>
          <w:rFonts w:eastAsia="黑体" w:cs="黑体"/>
          <w:b/>
          <w:bCs/>
          <w:spacing w:val="20"/>
          <w:sz w:val="52"/>
          <w:szCs w:val="52"/>
        </w:rPr>
      </w:pPr>
      <w:r>
        <w:rPr>
          <w:rFonts w:eastAsia="黑体" w:cs="黑体" w:hint="eastAsia"/>
          <w:b/>
          <w:bCs/>
          <w:spacing w:val="100"/>
          <w:sz w:val="52"/>
          <w:szCs w:val="52"/>
        </w:rPr>
        <w:t>期末考核</w:t>
      </w:r>
    </w:p>
    <w:p w14:paraId="441BE729" w14:textId="77777777" w:rsidR="002C046E" w:rsidRDefault="002C046E" w:rsidP="002C046E">
      <w:pPr>
        <w:spacing w:line="360" w:lineRule="auto"/>
        <w:rPr>
          <w:b/>
          <w:i/>
          <w:color w:val="FF0000"/>
          <w:sz w:val="32"/>
        </w:rPr>
      </w:pPr>
    </w:p>
    <w:p w14:paraId="7D7FF68B" w14:textId="77777777" w:rsidR="002C046E" w:rsidRDefault="002C046E" w:rsidP="002C046E">
      <w:pPr>
        <w:spacing w:line="360" w:lineRule="auto"/>
        <w:rPr>
          <w:b/>
          <w:i/>
          <w:color w:val="FF0000"/>
          <w:sz w:val="32"/>
        </w:rPr>
      </w:pPr>
    </w:p>
    <w:p w14:paraId="31222CDB" w14:textId="77777777" w:rsidR="002C046E" w:rsidRDefault="002C046E" w:rsidP="002C046E">
      <w:pPr>
        <w:spacing w:line="360" w:lineRule="auto"/>
        <w:rPr>
          <w:b/>
          <w:i/>
          <w:color w:val="FF0000"/>
          <w:sz w:val="32"/>
        </w:rPr>
      </w:pPr>
    </w:p>
    <w:p w14:paraId="071F98DE" w14:textId="77777777" w:rsidR="002C046E" w:rsidRDefault="002C046E" w:rsidP="002C046E">
      <w:pPr>
        <w:spacing w:line="360" w:lineRule="auto"/>
        <w:rPr>
          <w:sz w:val="24"/>
        </w:rPr>
      </w:pPr>
    </w:p>
    <w:p w14:paraId="62381ED0" w14:textId="77777777" w:rsidR="002C046E" w:rsidRDefault="002C046E" w:rsidP="002C046E">
      <w:pPr>
        <w:spacing w:line="360" w:lineRule="auto"/>
        <w:rPr>
          <w:sz w:val="24"/>
        </w:rPr>
      </w:pPr>
    </w:p>
    <w:tbl>
      <w:tblPr>
        <w:tblW w:w="8239" w:type="dxa"/>
        <w:jc w:val="center"/>
        <w:tblLayout w:type="fixed"/>
        <w:tblLook w:val="04A0" w:firstRow="1" w:lastRow="0" w:firstColumn="1" w:lastColumn="0" w:noHBand="0" w:noVBand="1"/>
      </w:tblPr>
      <w:tblGrid>
        <w:gridCol w:w="2067"/>
        <w:gridCol w:w="6172"/>
      </w:tblGrid>
      <w:tr w:rsidR="002C046E" w:rsidRPr="00C13162" w14:paraId="5762CD63" w14:textId="77777777" w:rsidTr="004C1CCD">
        <w:trPr>
          <w:cantSplit/>
          <w:trHeight w:val="841"/>
          <w:jc w:val="center"/>
        </w:trPr>
        <w:tc>
          <w:tcPr>
            <w:tcW w:w="2067" w:type="dxa"/>
            <w:vAlign w:val="center"/>
          </w:tcPr>
          <w:p w14:paraId="1E030B2C" w14:textId="77777777" w:rsidR="002C046E" w:rsidRDefault="002C046E" w:rsidP="004C1CCD">
            <w:pPr>
              <w:spacing w:line="440" w:lineRule="exact"/>
              <w:jc w:val="distribute"/>
              <w:rPr>
                <w:b/>
                <w:sz w:val="28"/>
                <w:szCs w:val="28"/>
              </w:rPr>
            </w:pPr>
            <w:r>
              <w:rPr>
                <w:rFonts w:cs="宋体" w:hint="eastAsia"/>
                <w:b/>
                <w:sz w:val="28"/>
                <w:szCs w:val="28"/>
              </w:rPr>
              <w:t>论文题目：</w:t>
            </w:r>
          </w:p>
        </w:tc>
        <w:tc>
          <w:tcPr>
            <w:tcW w:w="6172" w:type="dxa"/>
            <w:tcBorders>
              <w:top w:val="nil"/>
              <w:left w:val="nil"/>
              <w:bottom w:val="single" w:sz="4" w:space="0" w:color="auto"/>
              <w:right w:val="nil"/>
            </w:tcBorders>
            <w:vAlign w:val="center"/>
          </w:tcPr>
          <w:p w14:paraId="75D06941" w14:textId="200DFB9F" w:rsidR="002C046E" w:rsidRPr="00BE278C" w:rsidRDefault="002243C6" w:rsidP="004C1CCD">
            <w:pPr>
              <w:spacing w:line="440" w:lineRule="exact"/>
              <w:jc w:val="center"/>
              <w:rPr>
                <w:sz w:val="32"/>
                <w:szCs w:val="32"/>
              </w:rPr>
            </w:pPr>
            <w:r>
              <w:rPr>
                <w:rFonts w:hint="eastAsia"/>
                <w:sz w:val="32"/>
                <w:szCs w:val="32"/>
              </w:rPr>
              <w:t>模型预测控制在</w:t>
            </w:r>
            <w:r>
              <w:rPr>
                <w:rFonts w:hint="eastAsia"/>
                <w:sz w:val="32"/>
                <w:szCs w:val="32"/>
              </w:rPr>
              <w:t>P</w:t>
            </w:r>
            <w:r>
              <w:rPr>
                <w:sz w:val="32"/>
                <w:szCs w:val="32"/>
              </w:rPr>
              <w:t>WM</w:t>
            </w:r>
            <w:r>
              <w:rPr>
                <w:rFonts w:hint="eastAsia"/>
                <w:sz w:val="32"/>
                <w:szCs w:val="32"/>
              </w:rPr>
              <w:t>整流器中的应用</w:t>
            </w:r>
          </w:p>
        </w:tc>
      </w:tr>
      <w:tr w:rsidR="002C046E" w14:paraId="4996C195" w14:textId="77777777" w:rsidTr="004C1CCD">
        <w:trPr>
          <w:cantSplit/>
          <w:trHeight w:val="841"/>
          <w:jc w:val="center"/>
        </w:trPr>
        <w:tc>
          <w:tcPr>
            <w:tcW w:w="2067" w:type="dxa"/>
            <w:vAlign w:val="center"/>
          </w:tcPr>
          <w:p w14:paraId="046E22AA" w14:textId="77777777" w:rsidR="002C046E" w:rsidRDefault="002C046E" w:rsidP="004C1CCD">
            <w:pPr>
              <w:spacing w:line="440" w:lineRule="exact"/>
              <w:jc w:val="distribute"/>
              <w:rPr>
                <w:b/>
                <w:sz w:val="28"/>
                <w:szCs w:val="28"/>
              </w:rPr>
            </w:pPr>
            <w:r>
              <w:rPr>
                <w:rFonts w:cs="宋体" w:hint="eastAsia"/>
                <w:b/>
                <w:sz w:val="28"/>
                <w:szCs w:val="28"/>
              </w:rPr>
              <w:t>姓</w:t>
            </w:r>
            <w:r>
              <w:rPr>
                <w:rFonts w:cs="宋体" w:hint="eastAsia"/>
                <w:b/>
                <w:sz w:val="28"/>
                <w:szCs w:val="28"/>
              </w:rPr>
              <w:t xml:space="preserve"> </w:t>
            </w:r>
            <w:r>
              <w:rPr>
                <w:rFonts w:cs="宋体"/>
                <w:b/>
                <w:sz w:val="28"/>
                <w:szCs w:val="28"/>
              </w:rPr>
              <w:t xml:space="preserve"> </w:t>
            </w:r>
            <w:r>
              <w:rPr>
                <w:rFonts w:cs="宋体" w:hint="eastAsia"/>
                <w:b/>
                <w:sz w:val="28"/>
                <w:szCs w:val="28"/>
              </w:rPr>
              <w:t>名：</w:t>
            </w:r>
          </w:p>
        </w:tc>
        <w:tc>
          <w:tcPr>
            <w:tcW w:w="6172" w:type="dxa"/>
            <w:tcBorders>
              <w:top w:val="single" w:sz="4" w:space="0" w:color="auto"/>
              <w:left w:val="nil"/>
              <w:bottom w:val="single" w:sz="4" w:space="0" w:color="auto"/>
              <w:right w:val="nil"/>
            </w:tcBorders>
            <w:vAlign w:val="center"/>
          </w:tcPr>
          <w:p w14:paraId="1034831E" w14:textId="77777777" w:rsidR="002C046E" w:rsidRPr="00BE278C" w:rsidRDefault="002C046E" w:rsidP="004C1CCD">
            <w:pPr>
              <w:spacing w:line="440" w:lineRule="exact"/>
              <w:jc w:val="center"/>
              <w:rPr>
                <w:sz w:val="32"/>
                <w:szCs w:val="32"/>
              </w:rPr>
            </w:pPr>
            <w:r w:rsidRPr="00BE278C">
              <w:rPr>
                <w:rFonts w:hint="eastAsia"/>
                <w:sz w:val="32"/>
                <w:szCs w:val="32"/>
              </w:rPr>
              <w:t>秦祥雲</w:t>
            </w:r>
          </w:p>
        </w:tc>
      </w:tr>
      <w:tr w:rsidR="002C046E" w14:paraId="36919563" w14:textId="77777777" w:rsidTr="004C1CCD">
        <w:trPr>
          <w:cantSplit/>
          <w:trHeight w:val="841"/>
          <w:jc w:val="center"/>
        </w:trPr>
        <w:tc>
          <w:tcPr>
            <w:tcW w:w="2067" w:type="dxa"/>
            <w:vAlign w:val="center"/>
          </w:tcPr>
          <w:p w14:paraId="378D46FF" w14:textId="77777777" w:rsidR="002C046E" w:rsidRDefault="002C046E" w:rsidP="004C1CCD">
            <w:pPr>
              <w:spacing w:line="440" w:lineRule="exact"/>
              <w:jc w:val="distribute"/>
              <w:rPr>
                <w:b/>
                <w:sz w:val="28"/>
                <w:szCs w:val="28"/>
              </w:rPr>
            </w:pPr>
            <w:r>
              <w:rPr>
                <w:rFonts w:cs="宋体" w:hint="eastAsia"/>
                <w:b/>
                <w:sz w:val="28"/>
                <w:szCs w:val="28"/>
              </w:rPr>
              <w:t>学</w:t>
            </w:r>
            <w:r>
              <w:rPr>
                <w:rFonts w:cs="宋体" w:hint="eastAsia"/>
                <w:b/>
                <w:sz w:val="28"/>
                <w:szCs w:val="28"/>
              </w:rPr>
              <w:t xml:space="preserve"> </w:t>
            </w:r>
            <w:r>
              <w:rPr>
                <w:rFonts w:cs="宋体"/>
                <w:b/>
                <w:sz w:val="28"/>
                <w:szCs w:val="28"/>
              </w:rPr>
              <w:t xml:space="preserve"> </w:t>
            </w:r>
            <w:r>
              <w:rPr>
                <w:rFonts w:cs="宋体" w:hint="eastAsia"/>
                <w:b/>
                <w:sz w:val="28"/>
                <w:szCs w:val="28"/>
              </w:rPr>
              <w:t>号：</w:t>
            </w:r>
          </w:p>
        </w:tc>
        <w:tc>
          <w:tcPr>
            <w:tcW w:w="6172" w:type="dxa"/>
            <w:tcBorders>
              <w:top w:val="single" w:sz="4" w:space="0" w:color="auto"/>
              <w:left w:val="nil"/>
              <w:bottom w:val="single" w:sz="4" w:space="0" w:color="auto"/>
              <w:right w:val="nil"/>
            </w:tcBorders>
            <w:vAlign w:val="center"/>
          </w:tcPr>
          <w:p w14:paraId="41E9849F" w14:textId="77777777" w:rsidR="002C046E" w:rsidRPr="00BE278C" w:rsidRDefault="002C046E" w:rsidP="004C1CCD">
            <w:pPr>
              <w:spacing w:line="440" w:lineRule="exact"/>
              <w:jc w:val="center"/>
              <w:rPr>
                <w:sz w:val="32"/>
                <w:szCs w:val="32"/>
              </w:rPr>
            </w:pPr>
            <w:r w:rsidRPr="00BE278C">
              <w:rPr>
                <w:rFonts w:hint="eastAsia"/>
                <w:sz w:val="32"/>
                <w:szCs w:val="32"/>
              </w:rPr>
              <w:t>2</w:t>
            </w:r>
            <w:r w:rsidRPr="00BE278C">
              <w:rPr>
                <w:sz w:val="32"/>
                <w:szCs w:val="32"/>
              </w:rPr>
              <w:t>02221623233</w:t>
            </w:r>
          </w:p>
        </w:tc>
      </w:tr>
      <w:tr w:rsidR="002C046E" w:rsidRPr="00BE278C" w14:paraId="7D9CA28E" w14:textId="77777777" w:rsidTr="004C1CCD">
        <w:trPr>
          <w:cantSplit/>
          <w:trHeight w:val="841"/>
          <w:jc w:val="center"/>
        </w:trPr>
        <w:tc>
          <w:tcPr>
            <w:tcW w:w="2067" w:type="dxa"/>
            <w:vAlign w:val="center"/>
          </w:tcPr>
          <w:p w14:paraId="0A1CD7B3" w14:textId="77777777" w:rsidR="002C046E" w:rsidRDefault="002C046E" w:rsidP="004C1CCD">
            <w:pPr>
              <w:spacing w:line="440" w:lineRule="exact"/>
              <w:jc w:val="distribute"/>
              <w:rPr>
                <w:b/>
                <w:sz w:val="28"/>
                <w:szCs w:val="28"/>
              </w:rPr>
            </w:pPr>
            <w:r>
              <w:rPr>
                <w:rFonts w:cs="宋体" w:hint="eastAsia"/>
                <w:b/>
                <w:sz w:val="28"/>
                <w:szCs w:val="28"/>
              </w:rPr>
              <w:t>学院及专业：</w:t>
            </w:r>
          </w:p>
        </w:tc>
        <w:tc>
          <w:tcPr>
            <w:tcW w:w="6172" w:type="dxa"/>
            <w:tcBorders>
              <w:top w:val="single" w:sz="4" w:space="0" w:color="auto"/>
              <w:left w:val="nil"/>
              <w:bottom w:val="single" w:sz="4" w:space="0" w:color="auto"/>
              <w:right w:val="nil"/>
            </w:tcBorders>
            <w:vAlign w:val="center"/>
          </w:tcPr>
          <w:p w14:paraId="0F8BB49D" w14:textId="77777777" w:rsidR="002C046E" w:rsidRPr="00BE278C" w:rsidRDefault="002C046E" w:rsidP="004C1CCD">
            <w:pPr>
              <w:spacing w:line="440" w:lineRule="exact"/>
              <w:jc w:val="center"/>
              <w:rPr>
                <w:sz w:val="32"/>
                <w:szCs w:val="32"/>
              </w:rPr>
            </w:pPr>
            <w:r w:rsidRPr="00BE278C">
              <w:rPr>
                <w:rFonts w:hint="eastAsia"/>
                <w:sz w:val="32"/>
                <w:szCs w:val="32"/>
              </w:rPr>
              <w:t>自动化与电子信息学院</w:t>
            </w:r>
          </w:p>
        </w:tc>
      </w:tr>
      <w:tr w:rsidR="002C046E" w:rsidRPr="00BE278C" w14:paraId="2224972F" w14:textId="77777777" w:rsidTr="004C1CCD">
        <w:trPr>
          <w:cantSplit/>
          <w:trHeight w:val="842"/>
          <w:jc w:val="center"/>
        </w:trPr>
        <w:tc>
          <w:tcPr>
            <w:tcW w:w="2067" w:type="dxa"/>
            <w:vAlign w:val="center"/>
          </w:tcPr>
          <w:p w14:paraId="7D151246" w14:textId="77777777" w:rsidR="002C046E" w:rsidRDefault="002C046E" w:rsidP="004C1CCD">
            <w:pPr>
              <w:spacing w:line="440" w:lineRule="exact"/>
              <w:jc w:val="distribute"/>
              <w:rPr>
                <w:b/>
                <w:sz w:val="28"/>
                <w:szCs w:val="28"/>
              </w:rPr>
            </w:pPr>
            <w:r>
              <w:rPr>
                <w:rFonts w:cs="宋体" w:hint="eastAsia"/>
                <w:b/>
                <w:sz w:val="28"/>
                <w:szCs w:val="28"/>
              </w:rPr>
              <w:t>任课老师：</w:t>
            </w:r>
          </w:p>
        </w:tc>
        <w:tc>
          <w:tcPr>
            <w:tcW w:w="6172" w:type="dxa"/>
            <w:tcBorders>
              <w:top w:val="single" w:sz="4" w:space="0" w:color="auto"/>
              <w:left w:val="nil"/>
              <w:bottom w:val="single" w:sz="4" w:space="0" w:color="auto"/>
              <w:right w:val="nil"/>
            </w:tcBorders>
            <w:vAlign w:val="center"/>
          </w:tcPr>
          <w:p w14:paraId="2C6B0ED4" w14:textId="24630D65" w:rsidR="002C046E" w:rsidRPr="00BE278C" w:rsidRDefault="0062415D" w:rsidP="004C1CCD">
            <w:pPr>
              <w:spacing w:line="440" w:lineRule="exact"/>
              <w:jc w:val="center"/>
              <w:rPr>
                <w:sz w:val="32"/>
                <w:szCs w:val="32"/>
              </w:rPr>
            </w:pPr>
            <w:r>
              <w:rPr>
                <w:rFonts w:hint="eastAsia"/>
                <w:sz w:val="32"/>
                <w:szCs w:val="32"/>
              </w:rPr>
              <w:t>王昭鸿</w:t>
            </w:r>
          </w:p>
        </w:tc>
      </w:tr>
      <w:tr w:rsidR="002C046E" w:rsidRPr="00BE278C" w14:paraId="68A4CBA8" w14:textId="77777777" w:rsidTr="004C1CCD">
        <w:trPr>
          <w:cantSplit/>
          <w:trHeight w:val="842"/>
          <w:jc w:val="center"/>
        </w:trPr>
        <w:tc>
          <w:tcPr>
            <w:tcW w:w="2067" w:type="dxa"/>
            <w:vAlign w:val="center"/>
          </w:tcPr>
          <w:p w14:paraId="70C8BA71" w14:textId="77777777" w:rsidR="002C046E" w:rsidRDefault="002C046E" w:rsidP="004C1CCD">
            <w:pPr>
              <w:spacing w:line="440" w:lineRule="exact"/>
              <w:jc w:val="distribute"/>
              <w:rPr>
                <w:b/>
                <w:sz w:val="28"/>
                <w:szCs w:val="28"/>
              </w:rPr>
            </w:pPr>
            <w:r>
              <w:rPr>
                <w:rFonts w:cs="宋体" w:hint="eastAsia"/>
                <w:b/>
                <w:sz w:val="28"/>
                <w:szCs w:val="28"/>
              </w:rPr>
              <w:t>日</w:t>
            </w:r>
            <w:r>
              <w:rPr>
                <w:rFonts w:cs="宋体" w:hint="eastAsia"/>
                <w:b/>
                <w:sz w:val="28"/>
                <w:szCs w:val="28"/>
              </w:rPr>
              <w:t xml:space="preserve">  </w:t>
            </w:r>
            <w:r>
              <w:rPr>
                <w:rFonts w:cs="宋体" w:hint="eastAsia"/>
                <w:b/>
                <w:sz w:val="28"/>
                <w:szCs w:val="28"/>
              </w:rPr>
              <w:t>期：</w:t>
            </w:r>
          </w:p>
        </w:tc>
        <w:tc>
          <w:tcPr>
            <w:tcW w:w="6172" w:type="dxa"/>
            <w:tcBorders>
              <w:top w:val="single" w:sz="4" w:space="0" w:color="auto"/>
              <w:left w:val="nil"/>
              <w:bottom w:val="single" w:sz="4" w:space="0" w:color="auto"/>
              <w:right w:val="nil"/>
            </w:tcBorders>
            <w:vAlign w:val="center"/>
          </w:tcPr>
          <w:p w14:paraId="5FA56F1E" w14:textId="6CA9D0DB" w:rsidR="002C046E" w:rsidRPr="00BE278C" w:rsidRDefault="002C046E" w:rsidP="004C1CCD">
            <w:pPr>
              <w:spacing w:line="440" w:lineRule="exact"/>
              <w:jc w:val="center"/>
              <w:rPr>
                <w:sz w:val="32"/>
                <w:szCs w:val="32"/>
              </w:rPr>
            </w:pPr>
            <w:r w:rsidRPr="00BE278C">
              <w:rPr>
                <w:rFonts w:hint="eastAsia"/>
                <w:sz w:val="32"/>
                <w:szCs w:val="32"/>
              </w:rPr>
              <w:t>2</w:t>
            </w:r>
            <w:r w:rsidRPr="00BE278C">
              <w:rPr>
                <w:sz w:val="32"/>
                <w:szCs w:val="32"/>
              </w:rPr>
              <w:t>02</w:t>
            </w:r>
            <w:r>
              <w:rPr>
                <w:sz w:val="32"/>
                <w:szCs w:val="32"/>
              </w:rPr>
              <w:t>3</w:t>
            </w:r>
            <w:r w:rsidRPr="00BE278C">
              <w:rPr>
                <w:rFonts w:hint="eastAsia"/>
                <w:sz w:val="32"/>
                <w:szCs w:val="32"/>
              </w:rPr>
              <w:t>年</w:t>
            </w:r>
            <w:r w:rsidR="0062415D">
              <w:rPr>
                <w:sz w:val="32"/>
                <w:szCs w:val="32"/>
              </w:rPr>
              <w:t>6</w:t>
            </w:r>
            <w:r w:rsidRPr="00BE278C">
              <w:rPr>
                <w:rFonts w:hint="eastAsia"/>
                <w:sz w:val="32"/>
                <w:szCs w:val="32"/>
              </w:rPr>
              <w:t>月</w:t>
            </w:r>
            <w:r>
              <w:rPr>
                <w:sz w:val="32"/>
                <w:szCs w:val="32"/>
              </w:rPr>
              <w:t>20</w:t>
            </w:r>
            <w:r w:rsidRPr="00BE278C">
              <w:rPr>
                <w:rFonts w:hint="eastAsia"/>
                <w:sz w:val="32"/>
                <w:szCs w:val="32"/>
              </w:rPr>
              <w:t>日</w:t>
            </w:r>
          </w:p>
        </w:tc>
      </w:tr>
    </w:tbl>
    <w:p w14:paraId="1525CC3E" w14:textId="77777777" w:rsidR="002C046E" w:rsidRPr="00DF7F20" w:rsidRDefault="002C046E" w:rsidP="002C046E">
      <w:pPr>
        <w:spacing w:beforeLines="50" w:before="120" w:line="400" w:lineRule="atLeast"/>
        <w:ind w:rightChars="89" w:right="187" w:firstLineChars="1500" w:firstLine="3600"/>
        <w:rPr>
          <w:rFonts w:eastAsia="黑体"/>
          <w:sz w:val="24"/>
        </w:rPr>
        <w:sectPr w:rsidR="002C046E" w:rsidRPr="00DF7F20" w:rsidSect="002C046E">
          <w:headerReference w:type="even" r:id="rId8"/>
          <w:headerReference w:type="default" r:id="rId9"/>
          <w:footerReference w:type="even" r:id="rId10"/>
          <w:footerReference w:type="default" r:id="rId11"/>
          <w:headerReference w:type="first" r:id="rId12"/>
          <w:footerReference w:type="first" r:id="rId13"/>
          <w:pgSz w:w="11907" w:h="16840"/>
          <w:pgMar w:top="1588" w:right="1361" w:bottom="1361" w:left="1361" w:header="1361" w:footer="1134" w:gutter="0"/>
          <w:cols w:space="425"/>
          <w:docGrid w:linePitch="312"/>
        </w:sectPr>
      </w:pPr>
    </w:p>
    <w:p w14:paraId="55858D14" w14:textId="7A33C764" w:rsidR="002C046E" w:rsidRPr="00B06487" w:rsidRDefault="002C046E" w:rsidP="00B06487">
      <w:pPr>
        <w:pStyle w:val="1"/>
        <w:pageBreakBefore/>
        <w:spacing w:beforeLines="50" w:before="156" w:afterLines="50" w:after="156" w:line="440" w:lineRule="exact"/>
        <w:jc w:val="center"/>
        <w:rPr>
          <w:rFonts w:eastAsia="黑体"/>
          <w:sz w:val="32"/>
          <w:szCs w:val="32"/>
        </w:rPr>
      </w:pPr>
      <w:bookmarkStart w:id="0" w:name="_Toc137356988"/>
      <w:bookmarkStart w:id="1" w:name="_Toc137393518"/>
      <w:bookmarkStart w:id="2" w:name="_Toc137393862"/>
      <w:bookmarkStart w:id="3" w:name="_Toc357549623"/>
      <w:bookmarkStart w:id="4" w:name="_Toc421111554"/>
      <w:bookmarkStart w:id="5" w:name="_Toc133247706"/>
      <w:bookmarkStart w:id="6" w:name="_Toc357549624"/>
      <w:permStart w:id="1337401991" w:edGrp="everyone"/>
      <w:r w:rsidRPr="00DF7F20">
        <w:rPr>
          <w:rFonts w:eastAsia="黑体"/>
          <w:sz w:val="32"/>
          <w:szCs w:val="32"/>
        </w:rPr>
        <w:lastRenderedPageBreak/>
        <w:t>第</w:t>
      </w:r>
      <w:r w:rsidRPr="00DF7F20">
        <w:rPr>
          <w:rFonts w:eastAsia="黑体"/>
          <w:sz w:val="32"/>
          <w:szCs w:val="32"/>
        </w:rPr>
        <w:t>1</w:t>
      </w:r>
      <w:r w:rsidRPr="00DF7F20">
        <w:rPr>
          <w:rFonts w:eastAsia="黑体"/>
          <w:sz w:val="32"/>
          <w:szCs w:val="32"/>
        </w:rPr>
        <w:t>章</w:t>
      </w:r>
      <w:r w:rsidRPr="00DF7F20">
        <w:rPr>
          <w:sz w:val="32"/>
          <w:szCs w:val="32"/>
        </w:rPr>
        <w:t xml:space="preserve"> </w:t>
      </w:r>
      <w:bookmarkEnd w:id="0"/>
      <w:bookmarkEnd w:id="1"/>
      <w:bookmarkEnd w:id="2"/>
      <w:bookmarkEnd w:id="3"/>
      <w:bookmarkEnd w:id="4"/>
      <w:bookmarkEnd w:id="5"/>
      <w:r w:rsidR="00B06487">
        <w:rPr>
          <w:rFonts w:eastAsia="黑体" w:hint="eastAsia"/>
          <w:sz w:val="32"/>
          <w:szCs w:val="32"/>
        </w:rPr>
        <w:t>引言</w:t>
      </w:r>
      <w:bookmarkEnd w:id="6"/>
    </w:p>
    <w:p w14:paraId="3058D50A" w14:textId="3AFD6518" w:rsidR="00311D1F" w:rsidRPr="00311D1F" w:rsidRDefault="00311D1F" w:rsidP="00311D1F">
      <w:pPr>
        <w:spacing w:line="440" w:lineRule="exact"/>
        <w:ind w:firstLineChars="200" w:firstLine="480"/>
        <w:rPr>
          <w:sz w:val="24"/>
        </w:rPr>
      </w:pPr>
      <w:bookmarkStart w:id="7" w:name="_Toc357549627"/>
      <w:bookmarkStart w:id="8" w:name="_Toc133247711"/>
      <w:r w:rsidRPr="00311D1F">
        <w:rPr>
          <w:sz w:val="24"/>
        </w:rPr>
        <w:t>在</w:t>
      </w:r>
      <w:r w:rsidRPr="00311D1F">
        <w:rPr>
          <w:sz w:val="24"/>
        </w:rPr>
        <w:t>PWM</w:t>
      </w:r>
      <w:r w:rsidRPr="00311D1F">
        <w:rPr>
          <w:sz w:val="24"/>
        </w:rPr>
        <w:t>整流器中，模型预测控制（</w:t>
      </w:r>
      <w:r w:rsidRPr="00311D1F">
        <w:rPr>
          <w:sz w:val="24"/>
        </w:rPr>
        <w:t>MPC</w:t>
      </w:r>
      <w:r w:rsidRPr="00311D1F">
        <w:rPr>
          <w:sz w:val="24"/>
        </w:rPr>
        <w:t>）可以应用于优化整流器的性能和效率。</w:t>
      </w:r>
      <w:r w:rsidRPr="00311D1F">
        <w:rPr>
          <w:sz w:val="24"/>
        </w:rPr>
        <w:t>PWM</w:t>
      </w:r>
      <w:r w:rsidRPr="00311D1F">
        <w:rPr>
          <w:sz w:val="24"/>
        </w:rPr>
        <w:t>整流器是一种将交流电转换为直流电的电力转换器，常见于许多电力电子设备和系统中，例如电机驱动器、变频器等。</w:t>
      </w:r>
    </w:p>
    <w:p w14:paraId="5AF1A86A" w14:textId="77777777" w:rsidR="00311D1F" w:rsidRPr="00311D1F" w:rsidRDefault="00311D1F" w:rsidP="00311D1F">
      <w:pPr>
        <w:spacing w:line="440" w:lineRule="exact"/>
        <w:ind w:firstLineChars="200" w:firstLine="480"/>
        <w:rPr>
          <w:sz w:val="24"/>
        </w:rPr>
      </w:pPr>
      <w:r w:rsidRPr="00311D1F">
        <w:rPr>
          <w:sz w:val="24"/>
        </w:rPr>
        <w:t>MPC</w:t>
      </w:r>
      <w:r w:rsidRPr="00311D1F">
        <w:rPr>
          <w:sz w:val="24"/>
        </w:rPr>
        <w:t>是一种基于模型的控制方法，它通过对系统动态模型进行优化，预测系统的未来行为，并生成最佳的控制策略。在</w:t>
      </w:r>
      <w:r w:rsidRPr="00311D1F">
        <w:rPr>
          <w:sz w:val="24"/>
        </w:rPr>
        <w:t>PWM</w:t>
      </w:r>
      <w:r w:rsidRPr="00311D1F">
        <w:rPr>
          <w:sz w:val="24"/>
        </w:rPr>
        <w:t>整流器中，</w:t>
      </w:r>
      <w:r w:rsidRPr="00311D1F">
        <w:rPr>
          <w:sz w:val="24"/>
        </w:rPr>
        <w:t>MPC</w:t>
      </w:r>
      <w:r w:rsidRPr="00311D1F">
        <w:rPr>
          <w:sz w:val="24"/>
        </w:rPr>
        <w:t>可以用于实时调整开关器件（如晶闸管、功率开关）的控制信号，以实现更高的电能转换效率、更低的谐波失真和更好的响应速度。</w:t>
      </w:r>
    </w:p>
    <w:p w14:paraId="03D6C4CD" w14:textId="77777777" w:rsidR="00311D1F" w:rsidRPr="00311D1F" w:rsidRDefault="00311D1F" w:rsidP="00311D1F">
      <w:pPr>
        <w:spacing w:line="440" w:lineRule="exact"/>
        <w:ind w:firstLineChars="200" w:firstLine="480"/>
        <w:rPr>
          <w:sz w:val="24"/>
        </w:rPr>
      </w:pPr>
      <w:r w:rsidRPr="00311D1F">
        <w:rPr>
          <w:sz w:val="24"/>
        </w:rPr>
        <w:t>以下是</w:t>
      </w:r>
      <w:r w:rsidRPr="00311D1F">
        <w:rPr>
          <w:sz w:val="24"/>
        </w:rPr>
        <w:t>MPC</w:t>
      </w:r>
      <w:r w:rsidRPr="00311D1F">
        <w:rPr>
          <w:sz w:val="24"/>
        </w:rPr>
        <w:t>在</w:t>
      </w:r>
      <w:r w:rsidRPr="00311D1F">
        <w:rPr>
          <w:sz w:val="24"/>
        </w:rPr>
        <w:t>PWM</w:t>
      </w:r>
      <w:r w:rsidRPr="00311D1F">
        <w:rPr>
          <w:sz w:val="24"/>
        </w:rPr>
        <w:t>整流器中的一些应用场景：</w:t>
      </w:r>
    </w:p>
    <w:p w14:paraId="61489B3A" w14:textId="77777777" w:rsidR="00311D1F" w:rsidRPr="00311D1F" w:rsidRDefault="00311D1F" w:rsidP="00311D1F">
      <w:pPr>
        <w:spacing w:line="440" w:lineRule="exact"/>
        <w:ind w:firstLineChars="200" w:firstLine="480"/>
        <w:rPr>
          <w:sz w:val="24"/>
        </w:rPr>
      </w:pPr>
      <w:r w:rsidRPr="00311D1F">
        <w:rPr>
          <w:sz w:val="24"/>
        </w:rPr>
        <w:t>功率优化：</w:t>
      </w:r>
      <w:r w:rsidRPr="00311D1F">
        <w:rPr>
          <w:sz w:val="24"/>
        </w:rPr>
        <w:t>MPC</w:t>
      </w:r>
      <w:r w:rsidRPr="00311D1F">
        <w:rPr>
          <w:sz w:val="24"/>
        </w:rPr>
        <w:t>可以通过动态优化开关器件的控制信号，使得整流器在不同负载和输入电压条件下的功率转换效率最大化。通过预测负载和电网的变化，</w:t>
      </w:r>
      <w:r w:rsidRPr="00311D1F">
        <w:rPr>
          <w:sz w:val="24"/>
        </w:rPr>
        <w:t>MPC</w:t>
      </w:r>
      <w:r w:rsidRPr="00311D1F">
        <w:rPr>
          <w:sz w:val="24"/>
        </w:rPr>
        <w:t>可以调整开关信号的频率和占空比，以最小化功率损耗。</w:t>
      </w:r>
    </w:p>
    <w:p w14:paraId="3977E719" w14:textId="77777777" w:rsidR="00311D1F" w:rsidRPr="00311D1F" w:rsidRDefault="00311D1F" w:rsidP="00311D1F">
      <w:pPr>
        <w:spacing w:line="440" w:lineRule="exact"/>
        <w:ind w:firstLineChars="200" w:firstLine="480"/>
        <w:rPr>
          <w:sz w:val="24"/>
        </w:rPr>
      </w:pPr>
      <w:r w:rsidRPr="00311D1F">
        <w:rPr>
          <w:sz w:val="24"/>
        </w:rPr>
        <w:t>谐波控制：</w:t>
      </w:r>
      <w:r w:rsidRPr="00311D1F">
        <w:rPr>
          <w:sz w:val="24"/>
        </w:rPr>
        <w:t>PWM</w:t>
      </w:r>
      <w:r w:rsidRPr="00311D1F">
        <w:rPr>
          <w:sz w:val="24"/>
        </w:rPr>
        <w:t>整流器会引入谐波失真，影响电力系统的功率质量。</w:t>
      </w:r>
      <w:r w:rsidRPr="00311D1F">
        <w:rPr>
          <w:sz w:val="24"/>
        </w:rPr>
        <w:t>MPC</w:t>
      </w:r>
      <w:r w:rsidRPr="00311D1F">
        <w:rPr>
          <w:sz w:val="24"/>
        </w:rPr>
        <w:t>可以通过优化开关器件的控制信号，降低谐波含量，并满足电网标准和要求。</w:t>
      </w:r>
      <w:r w:rsidRPr="00311D1F">
        <w:rPr>
          <w:sz w:val="24"/>
        </w:rPr>
        <w:t>MPC</w:t>
      </w:r>
      <w:r w:rsidRPr="00311D1F">
        <w:rPr>
          <w:sz w:val="24"/>
        </w:rPr>
        <w:t>可以在每个采样周期内根据当前状态和未来预测来生成最佳的控制策略，以最小化谐波失真。</w:t>
      </w:r>
    </w:p>
    <w:p w14:paraId="47E97A8E" w14:textId="77777777" w:rsidR="00311D1F" w:rsidRPr="00311D1F" w:rsidRDefault="00311D1F" w:rsidP="00311D1F">
      <w:pPr>
        <w:spacing w:line="440" w:lineRule="exact"/>
        <w:ind w:firstLineChars="200" w:firstLine="480"/>
        <w:rPr>
          <w:sz w:val="24"/>
        </w:rPr>
      </w:pPr>
      <w:r w:rsidRPr="00311D1F">
        <w:rPr>
          <w:sz w:val="24"/>
        </w:rPr>
        <w:t>动态响应：</w:t>
      </w:r>
      <w:r w:rsidRPr="00311D1F">
        <w:rPr>
          <w:sz w:val="24"/>
        </w:rPr>
        <w:t>MPC</w:t>
      </w:r>
      <w:r w:rsidRPr="00311D1F">
        <w:rPr>
          <w:sz w:val="24"/>
        </w:rPr>
        <w:t>可以预测负载和电网的动态变化，并相应地调整开关器件的控制信号，以实现更快的响应速度和更好的稳态性能。通过模型预测和优化，</w:t>
      </w:r>
      <w:r w:rsidRPr="00311D1F">
        <w:rPr>
          <w:sz w:val="24"/>
        </w:rPr>
        <w:t>MPC</w:t>
      </w:r>
      <w:r w:rsidRPr="00311D1F">
        <w:rPr>
          <w:sz w:val="24"/>
        </w:rPr>
        <w:t>可以根据系统需求调整开关器件的工作方式，实现更高的动态性能。</w:t>
      </w:r>
    </w:p>
    <w:p w14:paraId="630F7692" w14:textId="261C268F" w:rsidR="00311D1F" w:rsidRPr="00311D1F" w:rsidRDefault="00311D1F" w:rsidP="00311D1F">
      <w:pPr>
        <w:spacing w:line="440" w:lineRule="exact"/>
        <w:ind w:firstLineChars="200" w:firstLine="480"/>
        <w:rPr>
          <w:sz w:val="24"/>
        </w:rPr>
      </w:pPr>
      <w:r w:rsidRPr="00311D1F">
        <w:rPr>
          <w:sz w:val="24"/>
        </w:rPr>
        <w:t>MPC</w:t>
      </w:r>
      <w:r w:rsidRPr="00311D1F">
        <w:rPr>
          <w:sz w:val="24"/>
        </w:rPr>
        <w:t>在</w:t>
      </w:r>
      <w:r w:rsidRPr="00311D1F">
        <w:rPr>
          <w:sz w:val="24"/>
        </w:rPr>
        <w:t>PWM</w:t>
      </w:r>
      <w:r w:rsidRPr="00311D1F">
        <w:rPr>
          <w:sz w:val="24"/>
        </w:rPr>
        <w:t>整流器中的应用需要有准确的系统模型和实时的状态反馈信息。模型预测控制算法需要对系统进行建模，并基于当前的状态信息进行优化。因此，在实际应用中，需要根据具体的</w:t>
      </w:r>
      <w:r w:rsidRPr="00311D1F">
        <w:rPr>
          <w:sz w:val="24"/>
        </w:rPr>
        <w:t>PWM</w:t>
      </w:r>
      <w:r w:rsidRPr="00311D1F">
        <w:rPr>
          <w:sz w:val="24"/>
        </w:rPr>
        <w:t>整流器系统和性能需求进行模型的建立和参数调整，以实现最佳的控制效果。</w:t>
      </w:r>
    </w:p>
    <w:p w14:paraId="7687D4A6" w14:textId="1BB88526" w:rsidR="002C046E" w:rsidRPr="00DF7F20" w:rsidRDefault="002C046E" w:rsidP="002C046E">
      <w:pPr>
        <w:pStyle w:val="1"/>
        <w:pageBreakBefore/>
        <w:spacing w:beforeLines="50" w:before="156" w:afterLines="50" w:after="156" w:line="440" w:lineRule="exact"/>
        <w:jc w:val="center"/>
        <w:rPr>
          <w:rFonts w:eastAsia="黑体"/>
          <w:sz w:val="32"/>
          <w:szCs w:val="32"/>
        </w:rPr>
      </w:pPr>
      <w:r w:rsidRPr="00DF7F20">
        <w:rPr>
          <w:rFonts w:eastAsia="黑体"/>
          <w:sz w:val="32"/>
          <w:szCs w:val="32"/>
        </w:rPr>
        <w:lastRenderedPageBreak/>
        <w:t>第</w:t>
      </w:r>
      <w:r w:rsidRPr="00DF7F20">
        <w:rPr>
          <w:rFonts w:eastAsia="黑体"/>
          <w:sz w:val="32"/>
          <w:szCs w:val="32"/>
        </w:rPr>
        <w:t>2</w:t>
      </w:r>
      <w:r w:rsidRPr="00DF7F20">
        <w:rPr>
          <w:rFonts w:eastAsia="黑体"/>
          <w:sz w:val="32"/>
          <w:szCs w:val="32"/>
        </w:rPr>
        <w:t>章</w:t>
      </w:r>
      <w:bookmarkStart w:id="9" w:name="_Toc137393523"/>
      <w:bookmarkStart w:id="10" w:name="_Toc137393867"/>
      <w:bookmarkEnd w:id="7"/>
      <w:r w:rsidRPr="00DF7F20">
        <w:rPr>
          <w:rFonts w:eastAsia="黑体"/>
          <w:sz w:val="32"/>
          <w:szCs w:val="32"/>
        </w:rPr>
        <w:t xml:space="preserve"> </w:t>
      </w:r>
      <w:bookmarkEnd w:id="8"/>
      <w:r w:rsidR="00B06487">
        <w:rPr>
          <w:rFonts w:ascii="黑体" w:eastAsia="黑体" w:hAnsi="黑体" w:cs="黑体" w:hint="eastAsia"/>
          <w:spacing w:val="-3"/>
          <w:sz w:val="32"/>
          <w:szCs w:val="32"/>
        </w:rPr>
        <w:t>模型分析</w:t>
      </w:r>
    </w:p>
    <w:bookmarkEnd w:id="9"/>
    <w:bookmarkEnd w:id="10"/>
    <w:p w14:paraId="6C87925B" w14:textId="601A864E" w:rsidR="00FF2C6E" w:rsidRPr="00776456" w:rsidRDefault="00776456" w:rsidP="00776456">
      <w:pPr>
        <w:spacing w:line="440" w:lineRule="exact"/>
        <w:ind w:firstLineChars="200" w:firstLine="480"/>
        <w:rPr>
          <w:sz w:val="24"/>
        </w:rPr>
      </w:pPr>
      <w:r w:rsidRPr="00776456">
        <w:rPr>
          <w:noProof/>
          <w:sz w:val="24"/>
        </w:rPr>
        <w:drawing>
          <wp:anchor distT="0" distB="0" distL="114300" distR="114300" simplePos="0" relativeHeight="251658240" behindDoc="0" locked="0" layoutInCell="1" allowOverlap="1" wp14:anchorId="76FF7F11" wp14:editId="0978575E">
            <wp:simplePos x="0" y="0"/>
            <wp:positionH relativeFrom="column">
              <wp:posOffset>1242060</wp:posOffset>
            </wp:positionH>
            <wp:positionV relativeFrom="paragraph">
              <wp:posOffset>1554507</wp:posOffset>
            </wp:positionV>
            <wp:extent cx="3013710" cy="1558290"/>
            <wp:effectExtent l="0" t="0" r="0" b="3810"/>
            <wp:wrapTopAndBottom/>
            <wp:docPr id="3434946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3710" cy="1558290"/>
                    </a:xfrm>
                    <a:prstGeom prst="rect">
                      <a:avLst/>
                    </a:prstGeom>
                    <a:noFill/>
                    <a:ln>
                      <a:noFill/>
                    </a:ln>
                  </pic:spPr>
                </pic:pic>
              </a:graphicData>
            </a:graphic>
          </wp:anchor>
        </w:drawing>
      </w:r>
      <w:r w:rsidR="003E6B3A" w:rsidRPr="00776456">
        <w:rPr>
          <w:sz w:val="24"/>
        </w:rPr>
        <w:t>模型预测控制器</w:t>
      </w:r>
      <w:r w:rsidR="00311D1F">
        <w:rPr>
          <w:rFonts w:hint="eastAsia"/>
          <w:sz w:val="24"/>
        </w:rPr>
        <w:t>并非</w:t>
      </w:r>
      <w:r w:rsidR="003E6B3A" w:rsidRPr="00776456">
        <w:rPr>
          <w:sz w:val="24"/>
        </w:rPr>
        <w:t>特指某一个控制器，它其实包括了许多的不同控制器，而这些控制器都必须通过对系统离散数学模拟，来预测控制系统的电压或电流等变量在下一个时段内的改变，并从中选取一个最佳的行为来将目标函数最小化。</w:t>
      </w:r>
      <w:r w:rsidR="003E6B3A" w:rsidRPr="00776456">
        <w:rPr>
          <w:sz w:val="24"/>
        </w:rPr>
        <w:t>MPC</w:t>
      </w:r>
      <w:r w:rsidR="003E6B3A" w:rsidRPr="00776456">
        <w:rPr>
          <w:sz w:val="24"/>
        </w:rPr>
        <w:t>系统有着如下的优势：定义简洁、适合于各种控制系统、适合于多变量控制系统、适合于非线性系统、</w:t>
      </w:r>
      <w:r w:rsidR="003E6B3A" w:rsidRPr="00776456">
        <w:rPr>
          <w:rFonts w:hint="eastAsia"/>
          <w:sz w:val="24"/>
        </w:rPr>
        <w:t>控制</w:t>
      </w:r>
      <w:r w:rsidR="003E6B3A" w:rsidRPr="00776456">
        <w:rPr>
          <w:sz w:val="24"/>
        </w:rPr>
        <w:t>器设计容易实现。</w:t>
      </w:r>
    </w:p>
    <w:p w14:paraId="5FB44017" w14:textId="703AF746" w:rsidR="003E6B3A" w:rsidRPr="00776456" w:rsidRDefault="003E6B3A" w:rsidP="00776456">
      <w:pPr>
        <w:spacing w:line="440" w:lineRule="exact"/>
        <w:ind w:firstLineChars="200" w:firstLine="420"/>
        <w:jc w:val="center"/>
        <w:rPr>
          <w:szCs w:val="21"/>
        </w:rPr>
      </w:pPr>
      <w:r w:rsidRPr="00776456">
        <w:rPr>
          <w:szCs w:val="21"/>
        </w:rPr>
        <w:t xml:space="preserve">MPC </w:t>
      </w:r>
      <w:r w:rsidRPr="00776456">
        <w:rPr>
          <w:szCs w:val="21"/>
        </w:rPr>
        <w:t>的工作原理如图所示</w:t>
      </w:r>
    </w:p>
    <w:p w14:paraId="37FCC287" w14:textId="5B61B454" w:rsidR="003E6B3A" w:rsidRPr="00776456" w:rsidRDefault="003E6B3A" w:rsidP="00776456">
      <w:pPr>
        <w:spacing w:line="440" w:lineRule="exact"/>
        <w:ind w:firstLineChars="200" w:firstLine="480"/>
        <w:rPr>
          <w:sz w:val="24"/>
        </w:rPr>
      </w:pPr>
      <w:r w:rsidRPr="00776456">
        <w:rPr>
          <w:sz w:val="24"/>
        </w:rPr>
        <w:t>首先建立系统的离散时间预测模型时，先要确定系统要控制的变量。另外还要确定系统的所有开关状态以及这些开关状态与控制变量之间的关系，离散时间预测模型一般如</w:t>
      </w:r>
      <w:r w:rsidR="00776456">
        <w:rPr>
          <w:rFonts w:hint="eastAsia"/>
          <w:sz w:val="24"/>
        </w:rPr>
        <w:t>下式</w:t>
      </w:r>
      <w:r w:rsidRPr="00776456">
        <w:rPr>
          <w:sz w:val="24"/>
        </w:rPr>
        <w:t>所示，结合</w:t>
      </w:r>
      <w:r w:rsidRPr="00776456">
        <w:rPr>
          <w:sz w:val="24"/>
        </w:rPr>
        <w:t>k</w:t>
      </w:r>
      <w:r w:rsidRPr="00776456">
        <w:rPr>
          <w:sz w:val="24"/>
        </w:rPr>
        <w:t>时刻之前的有效信息预测出系统</w:t>
      </w:r>
      <w:r w:rsidRPr="00776456">
        <w:rPr>
          <w:sz w:val="24"/>
        </w:rPr>
        <w:t>k+1</w:t>
      </w:r>
      <w:r w:rsidRPr="00776456">
        <w:rPr>
          <w:sz w:val="24"/>
        </w:rPr>
        <w:t>时刻的值。</w:t>
      </w:r>
    </w:p>
    <w:p w14:paraId="3F8F73EA" w14:textId="2279014F" w:rsidR="003E6B3A" w:rsidRPr="00776456" w:rsidRDefault="003E6B3A" w:rsidP="00776456">
      <w:pPr>
        <w:spacing w:line="440" w:lineRule="exact"/>
        <w:ind w:firstLineChars="200" w:firstLine="480"/>
        <w:rPr>
          <w:sz w:val="24"/>
        </w:rPr>
      </w:pPr>
      <m:oMathPara>
        <m:oMath>
          <m:r>
            <w:rPr>
              <w:rFonts w:ascii="Cambria Math" w:hAnsi="Cambria Math" w:hint="eastAsia"/>
              <w:sz w:val="24"/>
            </w:rPr>
            <m:t>x</m:t>
          </m:r>
          <m:d>
            <m:dPr>
              <m:ctrlPr>
                <w:rPr>
                  <w:rFonts w:ascii="Cambria Math" w:hAnsi="Cambria Math"/>
                  <w:sz w:val="24"/>
                </w:rPr>
              </m:ctrlPr>
            </m:dPr>
            <m:e>
              <m:r>
                <w:rPr>
                  <w:rFonts w:ascii="Cambria Math" w:hAnsi="Cambria Math"/>
                  <w:sz w:val="24"/>
                </w:rPr>
                <m:t>k</m:t>
              </m:r>
              <m:r>
                <m:rPr>
                  <m:sty m:val="p"/>
                </m:rPr>
                <w:rPr>
                  <w:rFonts w:ascii="Cambria Math" w:hAnsi="Cambria Math"/>
                  <w:sz w:val="24"/>
                </w:rPr>
                <m:t>+1</m:t>
              </m:r>
            </m:e>
          </m:d>
          <m:r>
            <m:rPr>
              <m:sty m:val="p"/>
            </m:rPr>
            <w:rPr>
              <w:rFonts w:ascii="Cambria Math" w:hAnsi="Cambria Math"/>
              <w:sz w:val="24"/>
            </w:rPr>
            <m:t>=</m:t>
          </m:r>
          <m:r>
            <w:rPr>
              <w:rFonts w:ascii="Cambria Math" w:hAnsi="Cambria Math"/>
              <w:sz w:val="24"/>
            </w:rPr>
            <m:t>Ax</m:t>
          </m:r>
          <m:d>
            <m:dPr>
              <m:ctrlPr>
                <w:rPr>
                  <w:rFonts w:ascii="Cambria Math" w:hAnsi="Cambria Math"/>
                  <w:sz w:val="24"/>
                </w:rPr>
              </m:ctrlPr>
            </m:dPr>
            <m:e>
              <m:r>
                <w:rPr>
                  <w:rFonts w:ascii="Cambria Math" w:hAnsi="Cambria Math"/>
                  <w:sz w:val="24"/>
                </w:rPr>
                <m:t>k</m:t>
              </m:r>
            </m:e>
          </m:d>
          <m:r>
            <m:rPr>
              <m:sty m:val="p"/>
            </m:rPr>
            <w:rPr>
              <w:rFonts w:ascii="Cambria Math" w:hAnsi="Cambria Math"/>
              <w:sz w:val="24"/>
            </w:rPr>
            <m:t>+</m:t>
          </m:r>
          <m:r>
            <w:rPr>
              <w:rFonts w:ascii="Cambria Math" w:hAnsi="Cambria Math"/>
              <w:sz w:val="24"/>
            </w:rPr>
            <m:t>Bu</m:t>
          </m:r>
          <m:r>
            <m:rPr>
              <m:sty m:val="p"/>
            </m:rPr>
            <w:rPr>
              <w:rFonts w:ascii="Cambria Math" w:hAnsi="Cambria Math"/>
              <w:sz w:val="24"/>
            </w:rPr>
            <m:t>(</m:t>
          </m:r>
          <m:r>
            <w:rPr>
              <w:rFonts w:ascii="Cambria Math" w:hAnsi="Cambria Math"/>
              <w:sz w:val="24"/>
            </w:rPr>
            <m:t>k</m:t>
          </m:r>
          <m:r>
            <m:rPr>
              <m:sty m:val="p"/>
            </m:rPr>
            <w:rPr>
              <w:rFonts w:ascii="Cambria Math" w:hAnsi="Cambria Math"/>
              <w:sz w:val="24"/>
            </w:rPr>
            <m:t>)</m:t>
          </m:r>
        </m:oMath>
      </m:oMathPara>
    </w:p>
    <w:p w14:paraId="1BC8247D" w14:textId="1EDC55AC" w:rsidR="003E6B3A" w:rsidRPr="00776456" w:rsidRDefault="003E6B3A" w:rsidP="00776456">
      <w:pPr>
        <w:spacing w:line="440" w:lineRule="exact"/>
        <w:ind w:firstLineChars="200" w:firstLine="480"/>
        <w:rPr>
          <w:sz w:val="24"/>
        </w:rPr>
      </w:pPr>
      <m:oMathPara>
        <m:oMath>
          <m:r>
            <w:rPr>
              <w:rFonts w:ascii="Cambria Math" w:hAnsi="Cambria Math"/>
              <w:sz w:val="24"/>
            </w:rPr>
            <m:t>y</m:t>
          </m:r>
          <m:d>
            <m:dPr>
              <m:ctrlPr>
                <w:rPr>
                  <w:rFonts w:ascii="Cambria Math" w:hAnsi="Cambria Math"/>
                  <w:sz w:val="24"/>
                </w:rPr>
              </m:ctrlPr>
            </m:dPr>
            <m:e>
              <m:r>
                <w:rPr>
                  <w:rFonts w:ascii="Cambria Math" w:hAnsi="Cambria Math"/>
                  <w:sz w:val="24"/>
                </w:rPr>
                <m:t>k</m:t>
              </m:r>
            </m:e>
          </m:d>
          <m:r>
            <m:rPr>
              <m:sty m:val="p"/>
            </m:rPr>
            <w:rPr>
              <w:rFonts w:ascii="Cambria Math" w:hAnsi="Cambria Math"/>
              <w:sz w:val="24"/>
            </w:rPr>
            <m:t>=</m:t>
          </m:r>
          <m:r>
            <w:rPr>
              <w:rFonts w:ascii="Cambria Math" w:hAnsi="Cambria Math"/>
              <w:sz w:val="24"/>
            </w:rPr>
            <m:t>Cx</m:t>
          </m:r>
          <m:d>
            <m:dPr>
              <m:ctrlPr>
                <w:rPr>
                  <w:rFonts w:ascii="Cambria Math" w:hAnsi="Cambria Math"/>
                  <w:sz w:val="24"/>
                </w:rPr>
              </m:ctrlPr>
            </m:dPr>
            <m:e>
              <m:r>
                <w:rPr>
                  <w:rFonts w:ascii="Cambria Math" w:hAnsi="Cambria Math"/>
                  <w:sz w:val="24"/>
                </w:rPr>
                <m:t>k</m:t>
              </m:r>
            </m:e>
          </m:d>
          <m:r>
            <m:rPr>
              <m:sty m:val="p"/>
            </m:rPr>
            <w:rPr>
              <w:rFonts w:ascii="Cambria Math" w:hAnsi="Cambria Math"/>
              <w:sz w:val="24"/>
            </w:rPr>
            <m:t>+</m:t>
          </m:r>
          <m:r>
            <w:rPr>
              <w:rFonts w:ascii="Cambria Math" w:hAnsi="Cambria Math"/>
              <w:sz w:val="24"/>
            </w:rPr>
            <m:t>Du</m:t>
          </m:r>
          <m:r>
            <m:rPr>
              <m:sty m:val="p"/>
            </m:rPr>
            <w:rPr>
              <w:rFonts w:ascii="Cambria Math" w:hAnsi="Cambria Math"/>
              <w:sz w:val="24"/>
            </w:rPr>
            <m:t>(</m:t>
          </m:r>
          <m:r>
            <w:rPr>
              <w:rFonts w:ascii="Cambria Math" w:hAnsi="Cambria Math"/>
              <w:sz w:val="24"/>
            </w:rPr>
            <m:t>k</m:t>
          </m:r>
          <m:r>
            <m:rPr>
              <m:sty m:val="p"/>
            </m:rPr>
            <w:rPr>
              <w:rFonts w:ascii="Cambria Math" w:hAnsi="Cambria Math"/>
              <w:sz w:val="24"/>
            </w:rPr>
            <m:t>)</m:t>
          </m:r>
        </m:oMath>
      </m:oMathPara>
    </w:p>
    <w:p w14:paraId="682C9DDC" w14:textId="4E4FE643" w:rsidR="003E6B3A" w:rsidRPr="00776456" w:rsidRDefault="003E6B3A" w:rsidP="00776456">
      <w:pPr>
        <w:spacing w:line="440" w:lineRule="exact"/>
        <w:ind w:firstLineChars="200" w:firstLine="480"/>
        <w:rPr>
          <w:sz w:val="24"/>
        </w:rPr>
      </w:pPr>
      <w:r w:rsidRPr="00776456">
        <w:rPr>
          <w:sz w:val="24"/>
        </w:rPr>
        <w:t>定义一个可代表期望系统的目标函数，当系统要实现不同类型变量的控制时，目标函数的每一项都要乘以一个权重因子，通过权重因子表示各项的重要程度。目标函数如</w:t>
      </w:r>
      <w:r w:rsidRPr="00776456">
        <w:rPr>
          <w:rFonts w:hint="eastAsia"/>
          <w:sz w:val="24"/>
        </w:rPr>
        <w:t>下</w:t>
      </w:r>
      <w:r w:rsidRPr="00776456">
        <w:rPr>
          <w:sz w:val="24"/>
        </w:rPr>
        <w:t>式所示：</w:t>
      </w:r>
    </w:p>
    <w:p w14:paraId="3A7CF2CE" w14:textId="366A8FFA" w:rsidR="003E6B3A" w:rsidRPr="00776456" w:rsidRDefault="003E6B3A" w:rsidP="00776456">
      <w:pPr>
        <w:spacing w:line="440" w:lineRule="exact"/>
        <w:ind w:firstLineChars="200" w:firstLine="480"/>
        <w:rPr>
          <w:sz w:val="24"/>
        </w:rPr>
      </w:pPr>
      <m:oMathPara>
        <m:oMath>
          <m:r>
            <w:rPr>
              <w:rFonts w:ascii="Cambria Math" w:hAnsi="Cambria Math" w:hint="eastAsia"/>
              <w:sz w:val="24"/>
            </w:rPr>
            <m:t>g</m:t>
          </m:r>
          <m:r>
            <m:rPr>
              <m:sty m:val="p"/>
            </m:rPr>
            <w:rPr>
              <w:rFonts w:ascii="Cambria Math" w:hAnsi="Cambria Math" w:hint="eastAsia"/>
              <w:sz w:val="24"/>
            </w:rPr>
            <m:t>=</m:t>
          </m:r>
          <m:r>
            <w:rPr>
              <w:rFonts w:ascii="Cambria Math" w:hAnsi="Cambria Math" w:hint="eastAsia"/>
              <w:sz w:val="24"/>
            </w:rPr>
            <m:t>f</m:t>
          </m:r>
          <m:r>
            <m:rPr>
              <m:sty m:val="p"/>
            </m:rPr>
            <w:rPr>
              <w:rFonts w:ascii="Cambria Math" w:hAnsi="Cambria Math"/>
              <w:sz w:val="24"/>
            </w:rPr>
            <m:t>(</m:t>
          </m:r>
          <m:r>
            <w:rPr>
              <w:rFonts w:ascii="Cambria Math" w:hAnsi="Cambria Math"/>
              <w:sz w:val="24"/>
            </w:rPr>
            <m:t>x</m:t>
          </m:r>
          <m:d>
            <m:dPr>
              <m:ctrlPr>
                <w:rPr>
                  <w:rFonts w:ascii="Cambria Math" w:hAnsi="Cambria Math"/>
                  <w:sz w:val="24"/>
                </w:rPr>
              </m:ctrlPr>
            </m:dPr>
            <m:e>
              <m:r>
                <w:rPr>
                  <w:rFonts w:ascii="Cambria Math" w:hAnsi="Cambria Math"/>
                  <w:sz w:val="24"/>
                </w:rPr>
                <m:t>k</m:t>
              </m:r>
            </m:e>
          </m:d>
          <m:r>
            <m:rPr>
              <m:sty m:val="p"/>
            </m:rPr>
            <w:rPr>
              <w:rFonts w:ascii="Cambria Math" w:hAnsi="Cambria Math"/>
              <w:sz w:val="24"/>
            </w:rPr>
            <m:t>,</m:t>
          </m:r>
          <m:r>
            <w:rPr>
              <w:rFonts w:ascii="Cambria Math" w:hAnsi="Cambria Math"/>
              <w:sz w:val="24"/>
            </w:rPr>
            <m:t>u</m:t>
          </m:r>
          <m:d>
            <m:dPr>
              <m:ctrlPr>
                <w:rPr>
                  <w:rFonts w:ascii="Cambria Math" w:hAnsi="Cambria Math"/>
                  <w:sz w:val="24"/>
                </w:rPr>
              </m:ctrlPr>
            </m:dPr>
            <m:e>
              <m:r>
                <w:rPr>
                  <w:rFonts w:ascii="Cambria Math" w:hAnsi="Cambria Math"/>
                  <w:sz w:val="24"/>
                </w:rPr>
                <m:t>k</m:t>
              </m:r>
            </m:e>
          </m:d>
          <m:r>
            <m:rPr>
              <m:sty m:val="p"/>
            </m:rPr>
            <w:rPr>
              <w:rFonts w:ascii="Cambria Math" w:hAnsi="Cambria Math"/>
              <w:sz w:val="24"/>
            </w:rPr>
            <m:t>,…,</m:t>
          </m:r>
          <m:r>
            <w:rPr>
              <w:rFonts w:ascii="Cambria Math" w:hAnsi="Cambria Math"/>
              <w:sz w:val="24"/>
            </w:rPr>
            <m:t>u</m:t>
          </m:r>
          <m:d>
            <m:dPr>
              <m:ctrlPr>
                <w:rPr>
                  <w:rFonts w:ascii="Cambria Math" w:hAnsi="Cambria Math"/>
                  <w:sz w:val="24"/>
                </w:rPr>
              </m:ctrlPr>
            </m:dPr>
            <m:e>
              <m:r>
                <w:rPr>
                  <w:rFonts w:ascii="Cambria Math" w:hAnsi="Cambria Math"/>
                  <w:sz w:val="24"/>
                </w:rPr>
                <m:t>k</m:t>
              </m:r>
              <m:r>
                <m:rPr>
                  <m:sty m:val="p"/>
                </m:rPr>
                <w:rPr>
                  <w:rFonts w:ascii="Cambria Math" w:hAnsi="Cambria Math"/>
                  <w:sz w:val="24"/>
                </w:rPr>
                <m:t>+</m:t>
              </m:r>
              <m:r>
                <w:rPr>
                  <w:rFonts w:ascii="Cambria Math" w:hAnsi="Cambria Math"/>
                  <w:sz w:val="24"/>
                </w:rPr>
                <m:t>N</m:t>
              </m:r>
            </m:e>
          </m:d>
          <m:r>
            <m:rPr>
              <m:sty m:val="p"/>
            </m:rPr>
            <w:rPr>
              <w:rFonts w:ascii="Cambria Math" w:hAnsi="Cambria Math"/>
              <w:sz w:val="24"/>
            </w:rPr>
            <m:t>)</m:t>
          </m:r>
        </m:oMath>
      </m:oMathPara>
    </w:p>
    <w:p w14:paraId="1FADFF5C" w14:textId="29DC85BC" w:rsidR="003E6B3A" w:rsidRPr="00776456" w:rsidRDefault="003E6B3A" w:rsidP="00776456">
      <w:pPr>
        <w:spacing w:line="440" w:lineRule="exact"/>
        <w:ind w:firstLineChars="200" w:firstLine="480"/>
        <w:rPr>
          <w:sz w:val="24"/>
        </w:rPr>
      </w:pPr>
      <w:r w:rsidRPr="00776456">
        <w:rPr>
          <w:sz w:val="24"/>
        </w:rPr>
        <w:t>对目标函数进行最小化，得到系统的最优解，</w:t>
      </w:r>
      <w:r w:rsidR="00311D1F">
        <w:rPr>
          <w:rFonts w:hint="eastAsia"/>
          <w:sz w:val="24"/>
        </w:rPr>
        <w:t>为了得到最优解</w:t>
      </w:r>
      <w:r w:rsidRPr="00776456">
        <w:rPr>
          <w:sz w:val="24"/>
        </w:rPr>
        <w:t>，系统要对所有可能的开关状态进行评价，系统的计算量可能与开关状态的数量有关，较大的系统计算量会使得控制有延迟，控制不准确，因此在多电平或者多相系统中，需要对模型预测控制方法进行优化从而降低系统的计算量。</w:t>
      </w:r>
      <w:r w:rsidRPr="00776456">
        <w:rPr>
          <w:sz w:val="24"/>
        </w:rPr>
        <w:t>MPC</w:t>
      </w:r>
      <w:r w:rsidRPr="00776456">
        <w:rPr>
          <w:sz w:val="24"/>
        </w:rPr>
        <w:t>的目标函数形式一般如下式所示：</w:t>
      </w:r>
    </w:p>
    <w:p w14:paraId="1FC09DBE" w14:textId="7EBEF284" w:rsidR="003E6B3A" w:rsidRPr="00776456" w:rsidRDefault="003E6B3A" w:rsidP="00776456">
      <w:pPr>
        <w:spacing w:line="440" w:lineRule="exact"/>
        <w:ind w:firstLineChars="200" w:firstLine="480"/>
        <w:rPr>
          <w:sz w:val="24"/>
        </w:rPr>
      </w:pPr>
      <m:oMathPara>
        <m:oMath>
          <m:r>
            <w:rPr>
              <w:rFonts w:ascii="Cambria Math" w:hAnsi="Cambria Math"/>
              <w:sz w:val="24"/>
            </w:rPr>
            <m:t>u</m:t>
          </m:r>
          <m:d>
            <m:dPr>
              <m:ctrlPr>
                <w:rPr>
                  <w:rFonts w:ascii="Cambria Math" w:hAnsi="Cambria Math"/>
                  <w:sz w:val="24"/>
                </w:rPr>
              </m:ctrlPr>
            </m:dPr>
            <m:e>
              <m:r>
                <w:rPr>
                  <w:rFonts w:ascii="Cambria Math" w:hAnsi="Cambria Math"/>
                  <w:sz w:val="24"/>
                </w:rPr>
                <m:t>k</m:t>
              </m:r>
            </m:e>
          </m:d>
          <m:r>
            <m:rPr>
              <m:sty m:val="p"/>
            </m:rPr>
            <w:rPr>
              <w:rFonts w:ascii="Cambria Math" w:hAnsi="Cambria Math"/>
              <w:sz w:val="24"/>
            </w:rPr>
            <m:t>=</m:t>
          </m:r>
          <m:d>
            <m:dPr>
              <m:begChr m:val="["/>
              <m:endChr m:val="]"/>
              <m:ctrlPr>
                <w:rPr>
                  <w:rFonts w:ascii="Cambria Math" w:hAnsi="Cambria Math"/>
                  <w:sz w:val="24"/>
                </w:rPr>
              </m:ctrlPr>
            </m:dPr>
            <m:e>
              <m:r>
                <m:rPr>
                  <m:sty m:val="p"/>
                </m:rPr>
                <w:rPr>
                  <w:rFonts w:ascii="Cambria Math" w:hAnsi="Cambria Math"/>
                  <w:sz w:val="24"/>
                </w:rPr>
                <m:t>1 0…0</m:t>
              </m:r>
            </m:e>
          </m:d>
          <m:func>
            <m:funcPr>
              <m:ctrlPr>
                <w:rPr>
                  <w:rFonts w:ascii="Cambria Math" w:hAnsi="Cambria Math"/>
                  <w:sz w:val="24"/>
                </w:rPr>
              </m:ctrlPr>
            </m:funcPr>
            <m:fName>
              <m:r>
                <m:rPr>
                  <m:sty m:val="p"/>
                </m:rPr>
                <w:rPr>
                  <w:rFonts w:ascii="Cambria Math" w:hAnsi="Cambria Math"/>
                  <w:sz w:val="24"/>
                </w:rPr>
                <m:t>arg</m:t>
              </m:r>
            </m:fName>
            <m:e>
              <m:sSub>
                <m:sSubPr>
                  <m:ctrlPr>
                    <w:rPr>
                      <w:rFonts w:ascii="Cambria Math" w:hAnsi="Cambria Math"/>
                      <w:sz w:val="24"/>
                    </w:rPr>
                  </m:ctrlPr>
                </m:sSubPr>
                <m:e>
                  <m:r>
                    <m:rPr>
                      <m:sty m:val="p"/>
                    </m:rPr>
                    <w:rPr>
                      <w:rFonts w:ascii="Cambria Math" w:hAnsi="Cambria Math"/>
                      <w:sz w:val="24"/>
                    </w:rPr>
                    <m:t xml:space="preserve"> </m:t>
                  </m:r>
                  <m:r>
                    <w:rPr>
                      <w:rFonts w:ascii="Cambria Math" w:hAnsi="Cambria Math"/>
                      <w:sz w:val="24"/>
                    </w:rPr>
                    <m:t>min</m:t>
                  </m:r>
                </m:e>
                <m:sub>
                  <m:r>
                    <w:rPr>
                      <w:rFonts w:ascii="Cambria Math" w:hAnsi="Cambria Math"/>
                      <w:sz w:val="24"/>
                    </w:rPr>
                    <m:t>u</m:t>
                  </m:r>
                </m:sub>
              </m:sSub>
              <m:r>
                <w:rPr>
                  <w:rFonts w:ascii="Cambria Math" w:hAnsi="Cambria Math"/>
                  <w:sz w:val="24"/>
                </w:rPr>
                <m:t>g</m:t>
              </m:r>
            </m:e>
          </m:func>
        </m:oMath>
      </m:oMathPara>
    </w:p>
    <w:p w14:paraId="5989500D" w14:textId="4EAF0687" w:rsidR="003E6B3A" w:rsidRPr="00776456" w:rsidRDefault="003E6B3A" w:rsidP="00776456">
      <w:pPr>
        <w:spacing w:line="440" w:lineRule="exact"/>
        <w:ind w:firstLineChars="200" w:firstLine="480"/>
        <w:rPr>
          <w:sz w:val="24"/>
        </w:rPr>
      </w:pPr>
      <w:r w:rsidRPr="00776456">
        <w:rPr>
          <w:sz w:val="24"/>
        </w:rPr>
        <w:t>在单相</w:t>
      </w:r>
      <w:r w:rsidRPr="00776456">
        <w:rPr>
          <w:sz w:val="24"/>
        </w:rPr>
        <w:t>PWM</w:t>
      </w:r>
      <w:r w:rsidRPr="00776456">
        <w:rPr>
          <w:sz w:val="24"/>
        </w:rPr>
        <w:t>整流器中，只有模型预测控制输出合适的开关状态才能减少实际输出与预期输出之间的误差，</w:t>
      </w:r>
      <w:r w:rsidRPr="00776456">
        <w:rPr>
          <w:sz w:val="24"/>
        </w:rPr>
        <w:t>MPC</w:t>
      </w:r>
      <w:r w:rsidRPr="00776456">
        <w:rPr>
          <w:sz w:val="24"/>
        </w:rPr>
        <w:t>的计算量与开关状态的数量有关，而单相</w:t>
      </w:r>
      <w:r w:rsidRPr="00776456">
        <w:rPr>
          <w:sz w:val="24"/>
        </w:rPr>
        <w:lastRenderedPageBreak/>
        <w:t>PWM</w:t>
      </w:r>
      <w:r w:rsidRPr="00776456">
        <w:rPr>
          <w:sz w:val="24"/>
        </w:rPr>
        <w:t>整流器只有</w:t>
      </w:r>
      <w:r w:rsidRPr="00776456">
        <w:rPr>
          <w:sz w:val="24"/>
        </w:rPr>
        <w:t>4</w:t>
      </w:r>
      <w:r w:rsidRPr="00776456">
        <w:rPr>
          <w:sz w:val="24"/>
        </w:rPr>
        <w:t>种开关状态，因此系统的计算量小，控制易于实现。</w:t>
      </w:r>
      <w:r w:rsidRPr="00776456">
        <w:rPr>
          <w:sz w:val="24"/>
        </w:rPr>
        <w:t>MPC</w:t>
      </w:r>
      <w:r w:rsidRPr="00776456">
        <w:rPr>
          <w:sz w:val="24"/>
        </w:rPr>
        <w:t>在单相</w:t>
      </w:r>
      <w:r w:rsidRPr="00776456">
        <w:rPr>
          <w:sz w:val="24"/>
        </w:rPr>
        <w:t>PWM</w:t>
      </w:r>
      <w:r w:rsidRPr="00776456">
        <w:rPr>
          <w:sz w:val="24"/>
        </w:rPr>
        <w:t>整流器的控制过程</w:t>
      </w:r>
      <w:r w:rsidR="00776456">
        <w:rPr>
          <w:rFonts w:hint="eastAsia"/>
          <w:sz w:val="24"/>
        </w:rPr>
        <w:t>下图</w:t>
      </w:r>
      <w:r w:rsidRPr="00776456">
        <w:rPr>
          <w:sz w:val="24"/>
        </w:rPr>
        <w:t>所示，其步骤如下：</w:t>
      </w:r>
      <w:r w:rsidRPr="00776456">
        <w:rPr>
          <w:sz w:val="24"/>
        </w:rPr>
        <w:t>(1)</w:t>
      </w:r>
      <w:r w:rsidRPr="00776456">
        <w:rPr>
          <w:sz w:val="24"/>
        </w:rPr>
        <w:t>内部模型预测：根据第</w:t>
      </w:r>
      <w:r w:rsidRPr="00776456">
        <w:rPr>
          <w:sz w:val="24"/>
        </w:rPr>
        <w:t>k</w:t>
      </w:r>
      <w:r w:rsidRPr="00776456">
        <w:rPr>
          <w:sz w:val="24"/>
        </w:rPr>
        <w:t>时刻的采样值</w:t>
      </w:r>
      <w:r w:rsidRPr="00776456">
        <w:rPr>
          <w:sz w:val="24"/>
        </w:rPr>
        <w:t>x(k)</w:t>
      </w:r>
      <w:r w:rsidRPr="00776456">
        <w:rPr>
          <w:sz w:val="24"/>
        </w:rPr>
        <w:t>，以及系统的离散时间模型，</w:t>
      </w:r>
      <w:r w:rsidRPr="00776456">
        <w:rPr>
          <w:sz w:val="24"/>
        </w:rPr>
        <w:t>MPC</w:t>
      </w:r>
      <w:r w:rsidRPr="00776456">
        <w:rPr>
          <w:sz w:val="24"/>
        </w:rPr>
        <w:t>将单相</w:t>
      </w:r>
      <w:r w:rsidRPr="00776456">
        <w:rPr>
          <w:sz w:val="24"/>
        </w:rPr>
        <w:t>PWM</w:t>
      </w:r>
      <w:r w:rsidRPr="00776456">
        <w:rPr>
          <w:sz w:val="24"/>
        </w:rPr>
        <w:t>整流器的四种可能的开关状态带入预测模型中，得到系统在第</w:t>
      </w:r>
      <w:r w:rsidRPr="00776456">
        <w:rPr>
          <w:sz w:val="24"/>
        </w:rPr>
        <w:t>k+1</w:t>
      </w:r>
      <w:r w:rsidRPr="00776456">
        <w:rPr>
          <w:sz w:val="24"/>
        </w:rPr>
        <w:t>时刻的预测值</w:t>
      </w:r>
      <w:r w:rsidRPr="00776456">
        <w:rPr>
          <w:sz w:val="24"/>
        </w:rPr>
        <w:t>x(k+1)</w:t>
      </w:r>
      <w:r w:rsidRPr="00776456">
        <w:rPr>
          <w:sz w:val="24"/>
        </w:rPr>
        <w:t>。</w:t>
      </w:r>
      <w:r w:rsidRPr="00776456">
        <w:rPr>
          <w:sz w:val="24"/>
        </w:rPr>
        <w:t>(2)</w:t>
      </w:r>
      <w:r w:rsidRPr="00776456">
        <w:rPr>
          <w:sz w:val="24"/>
        </w:rPr>
        <w:t>滚动优化：通过目标函数对预测值不断滚动优化，将单相</w:t>
      </w:r>
      <w:r w:rsidRPr="00776456">
        <w:rPr>
          <w:sz w:val="24"/>
        </w:rPr>
        <w:t>PWM</w:t>
      </w:r>
      <w:r w:rsidRPr="00776456">
        <w:rPr>
          <w:sz w:val="24"/>
        </w:rPr>
        <w:t>整流器的四种开关状态以及其对应的预测值</w:t>
      </w:r>
      <w:r w:rsidRPr="00776456">
        <w:rPr>
          <w:sz w:val="24"/>
        </w:rPr>
        <w:t>x(k+1)</w:t>
      </w:r>
      <w:r w:rsidRPr="00776456">
        <w:rPr>
          <w:sz w:val="24"/>
        </w:rPr>
        <w:t>带入目标函数，根据目标函数最小化原则，选择最优开关状态，作为单相</w:t>
      </w:r>
      <w:r w:rsidRPr="00776456">
        <w:rPr>
          <w:sz w:val="24"/>
        </w:rPr>
        <w:t>PWM</w:t>
      </w:r>
      <w:r w:rsidRPr="00776456">
        <w:rPr>
          <w:sz w:val="24"/>
        </w:rPr>
        <w:t>整流器下一时刻的开关状态。</w:t>
      </w:r>
      <w:r w:rsidRPr="00776456">
        <w:rPr>
          <w:sz w:val="24"/>
        </w:rPr>
        <w:t>(3)</w:t>
      </w:r>
      <w:r w:rsidRPr="00776456">
        <w:rPr>
          <w:sz w:val="24"/>
        </w:rPr>
        <w:t>反馈优化校正：经过系统的滚动优化后，</w:t>
      </w:r>
      <w:r w:rsidRPr="00776456">
        <w:rPr>
          <w:sz w:val="24"/>
        </w:rPr>
        <w:t>MPC</w:t>
      </w:r>
      <w:r w:rsidRPr="00776456">
        <w:rPr>
          <w:sz w:val="24"/>
        </w:rPr>
        <w:t>可以得到预定义时间段内的最优开关状态。当系统存在外部干扰时，反馈优化校正可以对系统第</w:t>
      </w:r>
      <w:r w:rsidRPr="00776456">
        <w:rPr>
          <w:sz w:val="24"/>
        </w:rPr>
        <w:t>k+1</w:t>
      </w:r>
      <w:r w:rsidRPr="00776456">
        <w:rPr>
          <w:sz w:val="24"/>
        </w:rPr>
        <w:t>时刻的</w:t>
      </w:r>
      <w:r w:rsidR="00776456" w:rsidRPr="00776456">
        <w:rPr>
          <w:noProof/>
          <w:sz w:val="24"/>
        </w:rPr>
        <w:drawing>
          <wp:anchor distT="0" distB="0" distL="114300" distR="114300" simplePos="0" relativeHeight="251659264" behindDoc="0" locked="0" layoutInCell="1" allowOverlap="1" wp14:anchorId="268F8751" wp14:editId="1B258630">
            <wp:simplePos x="0" y="0"/>
            <wp:positionH relativeFrom="column">
              <wp:posOffset>1114563</wp:posOffset>
            </wp:positionH>
            <wp:positionV relativeFrom="paragraph">
              <wp:posOffset>2911779</wp:posOffset>
            </wp:positionV>
            <wp:extent cx="3522345" cy="826770"/>
            <wp:effectExtent l="0" t="0" r="1905" b="0"/>
            <wp:wrapTopAndBottom/>
            <wp:docPr id="17442408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2345" cy="826770"/>
                    </a:xfrm>
                    <a:prstGeom prst="rect">
                      <a:avLst/>
                    </a:prstGeom>
                    <a:noFill/>
                    <a:ln>
                      <a:noFill/>
                    </a:ln>
                  </pic:spPr>
                </pic:pic>
              </a:graphicData>
            </a:graphic>
          </wp:anchor>
        </w:drawing>
      </w:r>
      <w:r w:rsidRPr="00776456">
        <w:rPr>
          <w:sz w:val="24"/>
        </w:rPr>
        <w:t>输出反馈给控制系统，并在下一时刻进行优化校正。</w:t>
      </w:r>
    </w:p>
    <w:p w14:paraId="03FC620E" w14:textId="40737149" w:rsidR="003E6B3A" w:rsidRPr="00776456" w:rsidRDefault="003E6B3A" w:rsidP="00776456">
      <w:pPr>
        <w:spacing w:line="440" w:lineRule="exact"/>
        <w:ind w:firstLineChars="200" w:firstLine="420"/>
        <w:jc w:val="center"/>
        <w:rPr>
          <w:szCs w:val="21"/>
        </w:rPr>
      </w:pPr>
      <w:r w:rsidRPr="00776456">
        <w:rPr>
          <w:szCs w:val="21"/>
        </w:rPr>
        <w:t xml:space="preserve">MPC </w:t>
      </w:r>
      <w:r w:rsidRPr="00776456">
        <w:rPr>
          <w:szCs w:val="21"/>
        </w:rPr>
        <w:t>在单相</w:t>
      </w:r>
      <w:r w:rsidRPr="00776456">
        <w:rPr>
          <w:szCs w:val="21"/>
        </w:rPr>
        <w:t xml:space="preserve"> PWM </w:t>
      </w:r>
      <w:r w:rsidRPr="00776456">
        <w:rPr>
          <w:szCs w:val="21"/>
        </w:rPr>
        <w:t>整流器中的控制过程</w:t>
      </w:r>
    </w:p>
    <w:p w14:paraId="00CB8D19" w14:textId="0583B17C" w:rsidR="003E6B3A" w:rsidRPr="00776456" w:rsidRDefault="0038572F" w:rsidP="00776456">
      <w:pPr>
        <w:spacing w:line="440" w:lineRule="exact"/>
        <w:ind w:firstLineChars="200" w:firstLine="480"/>
        <w:rPr>
          <w:sz w:val="24"/>
        </w:rPr>
      </w:pPr>
      <w:r w:rsidRPr="00776456">
        <w:rPr>
          <w:sz w:val="24"/>
        </w:rPr>
        <w:t>在单相</w:t>
      </w:r>
      <w:r w:rsidRPr="00776456">
        <w:rPr>
          <w:sz w:val="24"/>
        </w:rPr>
        <w:t>PWM</w:t>
      </w:r>
      <w:r w:rsidRPr="00776456">
        <w:rPr>
          <w:sz w:val="24"/>
        </w:rPr>
        <w:t>整流器，</w:t>
      </w:r>
      <w:r w:rsidRPr="00776456">
        <w:rPr>
          <w:sz w:val="24"/>
        </w:rPr>
        <w:t>MPC</w:t>
      </w:r>
      <w:r w:rsidRPr="00776456">
        <w:rPr>
          <w:sz w:val="24"/>
        </w:rPr>
        <w:t>利用系统的数学模型来预测每一个开关状态对应的电压和电流的变化特性。为了选择适合的开关状态，需要定义一个目标函数来评估预测值，并通过目标函数最小化来选择最佳的开关状态，在下一次采样时使控制值与给定值之间的误差最小化。传统的</w:t>
      </w:r>
      <w:r w:rsidRPr="00776456">
        <w:rPr>
          <w:sz w:val="24"/>
        </w:rPr>
        <w:t>MPC</w:t>
      </w:r>
      <w:r w:rsidRPr="00776456">
        <w:rPr>
          <w:sz w:val="24"/>
        </w:rPr>
        <w:t>采用以下的目标函数：</w:t>
      </w:r>
    </w:p>
    <w:p w14:paraId="3F276303" w14:textId="0414E149" w:rsidR="0038572F" w:rsidRPr="00776456" w:rsidRDefault="0038572F" w:rsidP="002243C6">
      <w:pPr>
        <w:spacing w:line="440" w:lineRule="exact"/>
        <w:ind w:firstLineChars="200" w:firstLine="480"/>
        <w:jc w:val="center"/>
        <w:rPr>
          <w:sz w:val="24"/>
        </w:rPr>
      </w:pPr>
      <m:oMath>
        <m:r>
          <w:rPr>
            <w:rFonts w:ascii="Cambria Math" w:hAnsi="Cambria Math"/>
            <w:sz w:val="24"/>
          </w:rPr>
          <m:t>g</m:t>
        </m:r>
        <m:r>
          <m:rPr>
            <m:sty m:val="p"/>
          </m:rPr>
          <w:rPr>
            <w:rFonts w:ascii="Cambria Math" w:hAnsi="Cambria Math"/>
            <w:sz w:val="24"/>
          </w:rPr>
          <m:t>=</m:t>
        </m:r>
        <m:sSubSup>
          <m:sSubSupPr>
            <m:ctrlPr>
              <w:rPr>
                <w:rFonts w:ascii="Cambria Math" w:hAnsi="Cambria Math"/>
                <w:sz w:val="24"/>
              </w:rPr>
            </m:ctrlPr>
          </m:sSubSupPr>
          <m:e>
            <m:r>
              <m:rPr>
                <m:sty m:val="p"/>
              </m:rPr>
              <w:rPr>
                <w:rFonts w:ascii="Cambria Math" w:hAnsi="Cambria Math"/>
                <w:sz w:val="24"/>
              </w:rPr>
              <m:t>|</m:t>
            </m:r>
            <m:r>
              <w:rPr>
                <w:rFonts w:ascii="Cambria Math" w:hAnsi="Cambria Math"/>
                <w:sz w:val="24"/>
              </w:rPr>
              <m:t>i</m:t>
            </m:r>
          </m:e>
          <m:sub>
            <m:r>
              <w:rPr>
                <w:rFonts w:ascii="Cambria Math" w:hAnsi="Cambria Math"/>
                <w:sz w:val="24"/>
              </w:rPr>
              <m:t>s</m:t>
            </m:r>
          </m:sub>
          <m:sup>
            <m:r>
              <m:rPr>
                <m:sty m:val="p"/>
              </m:rPr>
              <w:rPr>
                <w:rFonts w:ascii="Cambria Math" w:hAnsi="Cambria Math"/>
                <w:sz w:val="24"/>
              </w:rPr>
              <m:t>*</m:t>
            </m:r>
          </m:sup>
        </m:sSubSup>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i</m:t>
            </m:r>
          </m:e>
          <m:sub>
            <m:r>
              <w:rPr>
                <w:rFonts w:ascii="Cambria Math" w:hAnsi="Cambria Math"/>
                <w:sz w:val="24"/>
              </w:rPr>
              <m:t>s</m:t>
            </m:r>
          </m:sub>
        </m:sSub>
        <m:d>
          <m:dPr>
            <m:ctrlPr>
              <w:rPr>
                <w:rFonts w:ascii="Cambria Math" w:hAnsi="Cambria Math"/>
                <w:sz w:val="24"/>
              </w:rPr>
            </m:ctrlPr>
          </m:dPr>
          <m:e>
            <m:r>
              <w:rPr>
                <w:rFonts w:ascii="Cambria Math" w:hAnsi="Cambria Math"/>
                <w:sz w:val="24"/>
              </w:rPr>
              <m:t>k</m:t>
            </m:r>
            <m:r>
              <m:rPr>
                <m:sty m:val="p"/>
              </m:rPr>
              <w:rPr>
                <w:rFonts w:ascii="Cambria Math" w:hAnsi="Cambria Math"/>
                <w:sz w:val="24"/>
              </w:rPr>
              <m:t>+1</m:t>
            </m:r>
          </m:e>
        </m:d>
      </m:oMath>
      <w:r w:rsidRPr="00776456">
        <w:rPr>
          <w:rFonts w:hint="eastAsia"/>
          <w:sz w:val="24"/>
        </w:rPr>
        <w:t>|</w:t>
      </w:r>
    </w:p>
    <w:p w14:paraId="04904E63" w14:textId="4E46F589" w:rsidR="0038572F" w:rsidRPr="00776456" w:rsidRDefault="0038572F" w:rsidP="00776456">
      <w:pPr>
        <w:spacing w:line="440" w:lineRule="exact"/>
        <w:ind w:firstLineChars="200" w:firstLine="480"/>
        <w:rPr>
          <w:sz w:val="24"/>
        </w:rPr>
      </w:pPr>
      <w:r w:rsidRPr="00776456">
        <w:rPr>
          <w:sz w:val="24"/>
        </w:rPr>
        <w:t>式中，</w:t>
      </w:r>
      <w:r w:rsidRPr="00776456">
        <w:rPr>
          <w:sz w:val="24"/>
        </w:rPr>
        <w:t>is *</w:t>
      </w:r>
      <w:r w:rsidRPr="00776456">
        <w:rPr>
          <w:sz w:val="24"/>
        </w:rPr>
        <w:t>为输入交流电流</w:t>
      </w:r>
      <w:r w:rsidRPr="00776456">
        <w:rPr>
          <w:sz w:val="24"/>
        </w:rPr>
        <w:t>is</w:t>
      </w:r>
      <w:r w:rsidRPr="00776456">
        <w:rPr>
          <w:sz w:val="24"/>
        </w:rPr>
        <w:t>的参考值，</w:t>
      </w:r>
      <w:r w:rsidRPr="00776456">
        <w:rPr>
          <w:sz w:val="24"/>
        </w:rPr>
        <w:t>is(k+1)</w:t>
      </w:r>
      <w:r w:rsidRPr="00776456">
        <w:rPr>
          <w:sz w:val="24"/>
        </w:rPr>
        <w:t>为</w:t>
      </w:r>
      <w:r w:rsidRPr="00776456">
        <w:rPr>
          <w:sz w:val="24"/>
        </w:rPr>
        <w:t>k+1</w:t>
      </w:r>
      <w:r w:rsidRPr="00776456">
        <w:rPr>
          <w:sz w:val="24"/>
        </w:rPr>
        <w:t>时刻的输入交流电流</w:t>
      </w:r>
      <w:r w:rsidRPr="00776456">
        <w:rPr>
          <w:sz w:val="24"/>
        </w:rPr>
        <w:t>is</w:t>
      </w:r>
      <w:r w:rsidRPr="00776456">
        <w:rPr>
          <w:sz w:val="24"/>
        </w:rPr>
        <w:t>预测值。为避免绝对值函数带来的全局不可微性及对函数进行分类讨论而带来的复杂性，可使用方差函数对目标函数进行等效变形。考虑到方差函数的单调性与差值函数的单调性保持一致，且方差函数具有全局可微性，同时避免了分类讨论的需要，因此</w:t>
      </w:r>
      <w:r w:rsidR="002243C6">
        <w:rPr>
          <w:rFonts w:hint="eastAsia"/>
          <w:sz w:val="24"/>
        </w:rPr>
        <w:t>，</w:t>
      </w:r>
      <w:r w:rsidRPr="00776456">
        <w:rPr>
          <w:sz w:val="24"/>
        </w:rPr>
        <w:t>目标函数可设置为：</w:t>
      </w:r>
    </w:p>
    <w:p w14:paraId="08E95A28" w14:textId="0310FEB4" w:rsidR="0038572F" w:rsidRPr="00776456" w:rsidRDefault="0038572F" w:rsidP="00776456">
      <w:pPr>
        <w:spacing w:line="440" w:lineRule="exact"/>
        <w:ind w:firstLineChars="200" w:firstLine="480"/>
        <w:rPr>
          <w:sz w:val="24"/>
        </w:rPr>
      </w:pPr>
      <m:oMathPara>
        <m:oMath>
          <m:r>
            <w:rPr>
              <w:rFonts w:ascii="Cambria Math" w:hAnsi="Cambria Math"/>
              <w:sz w:val="24"/>
            </w:rPr>
            <m:t>g</m:t>
          </m:r>
          <m:r>
            <m:rPr>
              <m:sty m:val="p"/>
            </m:rPr>
            <w:rPr>
              <w:rFonts w:ascii="Cambria Math" w:hAnsi="Cambria Math"/>
              <w:sz w:val="24"/>
            </w:rPr>
            <m:t>=</m:t>
          </m:r>
          <m:sSup>
            <m:sSupPr>
              <m:ctrlPr>
                <w:rPr>
                  <w:rFonts w:ascii="Cambria Math" w:hAnsi="Cambria Math"/>
                  <w:sz w:val="24"/>
                </w:rPr>
              </m:ctrlPr>
            </m:sSupPr>
            <m:e>
              <m:sSubSup>
                <m:sSubSupPr>
                  <m:ctrlPr>
                    <w:rPr>
                      <w:rFonts w:ascii="Cambria Math" w:hAnsi="Cambria Math"/>
                      <w:sz w:val="24"/>
                    </w:rPr>
                  </m:ctrlPr>
                </m:sSubSupPr>
                <m:e>
                  <m:r>
                    <m:rPr>
                      <m:sty m:val="p"/>
                    </m:rPr>
                    <w:rPr>
                      <w:rFonts w:ascii="Cambria Math" w:hAnsi="Cambria Math"/>
                      <w:sz w:val="24"/>
                    </w:rPr>
                    <m:t>(</m:t>
                  </m:r>
                  <m:r>
                    <w:rPr>
                      <w:rFonts w:ascii="Cambria Math" w:hAnsi="Cambria Math"/>
                      <w:sz w:val="24"/>
                    </w:rPr>
                    <m:t>i</m:t>
                  </m:r>
                </m:e>
                <m:sub>
                  <m:r>
                    <w:rPr>
                      <w:rFonts w:ascii="Cambria Math" w:hAnsi="Cambria Math"/>
                      <w:sz w:val="24"/>
                    </w:rPr>
                    <m:t>s</m:t>
                  </m:r>
                </m:sub>
                <m:sup>
                  <m:r>
                    <m:rPr>
                      <m:sty m:val="p"/>
                    </m:rPr>
                    <w:rPr>
                      <w:rFonts w:ascii="Cambria Math" w:hAnsi="Cambria Math"/>
                      <w:sz w:val="24"/>
                    </w:rPr>
                    <m:t>*</m:t>
                  </m:r>
                </m:sup>
              </m:sSubSup>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i</m:t>
                  </m:r>
                </m:e>
                <m:sub>
                  <m:r>
                    <w:rPr>
                      <w:rFonts w:ascii="Cambria Math" w:hAnsi="Cambria Math"/>
                      <w:sz w:val="24"/>
                    </w:rPr>
                    <m:t>s</m:t>
                  </m:r>
                </m:sub>
              </m:sSub>
              <m:d>
                <m:dPr>
                  <m:ctrlPr>
                    <w:rPr>
                      <w:rFonts w:ascii="Cambria Math" w:hAnsi="Cambria Math"/>
                      <w:sz w:val="24"/>
                    </w:rPr>
                  </m:ctrlPr>
                </m:dPr>
                <m:e>
                  <m:r>
                    <w:rPr>
                      <w:rFonts w:ascii="Cambria Math" w:hAnsi="Cambria Math"/>
                      <w:sz w:val="24"/>
                    </w:rPr>
                    <m:t>k</m:t>
                  </m:r>
                  <m:r>
                    <m:rPr>
                      <m:sty m:val="p"/>
                    </m:rPr>
                    <w:rPr>
                      <w:rFonts w:ascii="Cambria Math" w:hAnsi="Cambria Math"/>
                      <w:sz w:val="24"/>
                    </w:rPr>
                    <m:t>+1</m:t>
                  </m:r>
                </m:e>
              </m:d>
              <m:r>
                <m:rPr>
                  <m:sty m:val="p"/>
                </m:rPr>
                <w:rPr>
                  <w:rFonts w:ascii="Cambria Math" w:hAnsi="Cambria Math"/>
                  <w:sz w:val="24"/>
                </w:rPr>
                <m:t>)</m:t>
              </m:r>
            </m:e>
            <m:sup>
              <m:r>
                <m:rPr>
                  <m:sty m:val="p"/>
                </m:rPr>
                <w:rPr>
                  <w:rFonts w:ascii="Cambria Math" w:hAnsi="Cambria Math"/>
                  <w:sz w:val="24"/>
                </w:rPr>
                <m:t>2</m:t>
              </m:r>
            </m:sup>
          </m:sSup>
        </m:oMath>
      </m:oMathPara>
    </w:p>
    <w:p w14:paraId="1F98C98F" w14:textId="212D1E1C" w:rsidR="00776456" w:rsidRPr="00776456" w:rsidRDefault="002243C6" w:rsidP="002243C6">
      <w:pPr>
        <w:spacing w:line="440" w:lineRule="exact"/>
        <w:ind w:firstLineChars="200" w:firstLine="480"/>
        <w:rPr>
          <w:sz w:val="24"/>
        </w:rPr>
      </w:pPr>
      <w:r w:rsidRPr="00776456">
        <w:rPr>
          <w:noProof/>
          <w:sz w:val="24"/>
        </w:rPr>
        <w:lastRenderedPageBreak/>
        <w:drawing>
          <wp:anchor distT="0" distB="0" distL="114300" distR="114300" simplePos="0" relativeHeight="251660288" behindDoc="0" locked="0" layoutInCell="1" allowOverlap="1" wp14:anchorId="0D82600B" wp14:editId="67063987">
            <wp:simplePos x="0" y="0"/>
            <wp:positionH relativeFrom="column">
              <wp:posOffset>430751</wp:posOffset>
            </wp:positionH>
            <wp:positionV relativeFrom="paragraph">
              <wp:posOffset>1757238</wp:posOffset>
            </wp:positionV>
            <wp:extent cx="5033010" cy="1605915"/>
            <wp:effectExtent l="0" t="0" r="0" b="0"/>
            <wp:wrapTopAndBottom/>
            <wp:docPr id="69683929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3010" cy="1605915"/>
                    </a:xfrm>
                    <a:prstGeom prst="rect">
                      <a:avLst/>
                    </a:prstGeom>
                    <a:noFill/>
                    <a:ln>
                      <a:noFill/>
                    </a:ln>
                  </pic:spPr>
                </pic:pic>
              </a:graphicData>
            </a:graphic>
          </wp:anchor>
        </w:drawing>
      </w:r>
      <w:r w:rsidR="00776456" w:rsidRPr="00776456">
        <w:rPr>
          <w:sz w:val="24"/>
        </w:rPr>
        <w:t>根据目标函数最小化原则，选取使得</w:t>
      </w:r>
      <w:r w:rsidR="00776456" w:rsidRPr="00776456">
        <w:rPr>
          <w:sz w:val="24"/>
        </w:rPr>
        <w:t>g</w:t>
      </w:r>
      <w:r w:rsidR="00776456" w:rsidRPr="00776456">
        <w:rPr>
          <w:sz w:val="24"/>
        </w:rPr>
        <w:t>最小的开关状态为下一时刻的有效开关状态。下面对</w:t>
      </w:r>
      <w:r w:rsidR="00776456" w:rsidRPr="00776456">
        <w:rPr>
          <w:sz w:val="24"/>
        </w:rPr>
        <w:t>MPC</w:t>
      </w:r>
      <w:r w:rsidR="00776456" w:rsidRPr="00776456">
        <w:rPr>
          <w:sz w:val="24"/>
        </w:rPr>
        <w:t>控制系统进行总结。</w:t>
      </w:r>
      <w:r>
        <w:rPr>
          <w:rFonts w:hint="eastAsia"/>
          <w:sz w:val="24"/>
        </w:rPr>
        <w:t>下图</w:t>
      </w:r>
      <w:r w:rsidR="00776456" w:rsidRPr="00776456">
        <w:rPr>
          <w:sz w:val="24"/>
        </w:rPr>
        <w:t>是</w:t>
      </w:r>
      <w:r w:rsidR="00776456" w:rsidRPr="00776456">
        <w:rPr>
          <w:sz w:val="24"/>
        </w:rPr>
        <w:t>MPC</w:t>
      </w:r>
      <w:r w:rsidR="00776456" w:rsidRPr="00776456">
        <w:rPr>
          <w:sz w:val="24"/>
        </w:rPr>
        <w:t>在单相</w:t>
      </w:r>
      <w:r w:rsidR="00776456" w:rsidRPr="00776456">
        <w:rPr>
          <w:sz w:val="24"/>
        </w:rPr>
        <w:t>PWM</w:t>
      </w:r>
      <w:r w:rsidR="00776456" w:rsidRPr="00776456">
        <w:rPr>
          <w:sz w:val="24"/>
        </w:rPr>
        <w:t>整流器的控制框图。由控制框图可知，电压外环采用</w:t>
      </w:r>
      <w:r w:rsidR="00776456" w:rsidRPr="00776456">
        <w:rPr>
          <w:sz w:val="24"/>
        </w:rPr>
        <w:t>PI</w:t>
      </w:r>
      <w:r w:rsidR="00776456" w:rsidRPr="00776456">
        <w:rPr>
          <w:sz w:val="24"/>
        </w:rPr>
        <w:t>控制，</w:t>
      </w:r>
      <w:r w:rsidR="00776456" w:rsidRPr="00776456">
        <w:rPr>
          <w:sz w:val="24"/>
        </w:rPr>
        <w:t>PI</w:t>
      </w:r>
      <w:r w:rsidR="00776456" w:rsidRPr="00776456">
        <w:rPr>
          <w:sz w:val="24"/>
        </w:rPr>
        <w:t>控制可实现无稳态误差，而电流内环采用模型预测控制，对电流进行精准控制；电压外环输出电流参考值，并将其送到</w:t>
      </w:r>
      <w:r w:rsidR="00776456" w:rsidRPr="00776456">
        <w:rPr>
          <w:sz w:val="24"/>
        </w:rPr>
        <w:t>MPC</w:t>
      </w:r>
      <w:r w:rsidR="00776456" w:rsidRPr="00776456">
        <w:rPr>
          <w:sz w:val="24"/>
        </w:rPr>
        <w:t>中与电流预测值进行对比，最后根据</w:t>
      </w:r>
      <w:r w:rsidR="00776456" w:rsidRPr="00776456">
        <w:rPr>
          <w:sz w:val="24"/>
        </w:rPr>
        <w:t>MPC</w:t>
      </w:r>
      <w:r w:rsidR="00776456" w:rsidRPr="00776456">
        <w:rPr>
          <w:sz w:val="24"/>
        </w:rPr>
        <w:t>原理输出最优开关状态</w:t>
      </w:r>
      <w:r w:rsidR="00915CD7">
        <w:rPr>
          <w:rFonts w:hint="eastAsia"/>
          <w:sz w:val="24"/>
        </w:rPr>
        <w:t>。</w:t>
      </w:r>
    </w:p>
    <w:p w14:paraId="028961E0" w14:textId="3F6FFCE5" w:rsidR="00776456" w:rsidRPr="002243C6" w:rsidRDefault="00776456" w:rsidP="002243C6">
      <w:pPr>
        <w:spacing w:line="440" w:lineRule="exact"/>
        <w:ind w:firstLineChars="200" w:firstLine="420"/>
        <w:jc w:val="center"/>
        <w:rPr>
          <w:szCs w:val="21"/>
        </w:rPr>
      </w:pPr>
      <w:r w:rsidRPr="002243C6">
        <w:rPr>
          <w:szCs w:val="21"/>
        </w:rPr>
        <w:t>单相</w:t>
      </w:r>
      <w:r w:rsidRPr="002243C6">
        <w:rPr>
          <w:szCs w:val="21"/>
        </w:rPr>
        <w:t xml:space="preserve"> PWM </w:t>
      </w:r>
      <w:r w:rsidRPr="002243C6">
        <w:rPr>
          <w:szCs w:val="21"/>
        </w:rPr>
        <w:t>整流器控制框图</w:t>
      </w:r>
    </w:p>
    <w:p w14:paraId="39299B15" w14:textId="0FB6A636" w:rsidR="00776456" w:rsidRPr="00776456" w:rsidRDefault="00776456" w:rsidP="00776456">
      <w:pPr>
        <w:spacing w:line="440" w:lineRule="exact"/>
        <w:ind w:firstLineChars="200" w:firstLine="480"/>
        <w:rPr>
          <w:sz w:val="24"/>
        </w:rPr>
      </w:pPr>
    </w:p>
    <w:p w14:paraId="70DD8ABF" w14:textId="696CDBB1" w:rsidR="00311D1F" w:rsidRDefault="00311D1F">
      <w:pPr>
        <w:widowControl/>
        <w:jc w:val="left"/>
      </w:pPr>
      <w:r>
        <w:br w:type="page"/>
      </w:r>
    </w:p>
    <w:p w14:paraId="45B4C834" w14:textId="7FEAA878" w:rsidR="00311D1F" w:rsidRPr="00DF7F20" w:rsidRDefault="00311D1F" w:rsidP="00311D1F">
      <w:pPr>
        <w:pStyle w:val="1"/>
        <w:pageBreakBefore/>
        <w:spacing w:beforeLines="50" w:before="156" w:afterLines="50" w:after="156" w:line="440" w:lineRule="exact"/>
        <w:jc w:val="center"/>
        <w:rPr>
          <w:rFonts w:eastAsia="黑体"/>
          <w:sz w:val="32"/>
          <w:szCs w:val="32"/>
        </w:rPr>
      </w:pPr>
      <w:r w:rsidRPr="00DF7F20">
        <w:rPr>
          <w:rFonts w:eastAsia="黑体"/>
          <w:sz w:val="32"/>
          <w:szCs w:val="32"/>
        </w:rPr>
        <w:lastRenderedPageBreak/>
        <w:t>第</w:t>
      </w:r>
      <w:r>
        <w:rPr>
          <w:rFonts w:eastAsia="黑体"/>
          <w:sz w:val="32"/>
          <w:szCs w:val="32"/>
        </w:rPr>
        <w:t>3</w:t>
      </w:r>
      <w:r w:rsidRPr="00DF7F20">
        <w:rPr>
          <w:rFonts w:eastAsia="黑体"/>
          <w:sz w:val="32"/>
          <w:szCs w:val="32"/>
        </w:rPr>
        <w:t>章</w:t>
      </w:r>
      <w:r w:rsidRPr="00DF7F20">
        <w:rPr>
          <w:rFonts w:eastAsia="黑体"/>
          <w:sz w:val="32"/>
          <w:szCs w:val="32"/>
        </w:rPr>
        <w:t xml:space="preserve"> </w:t>
      </w:r>
      <w:r>
        <w:rPr>
          <w:rFonts w:ascii="黑体" w:eastAsia="黑体" w:hAnsi="黑体" w:cs="黑体" w:hint="eastAsia"/>
          <w:spacing w:val="-3"/>
          <w:sz w:val="32"/>
          <w:szCs w:val="32"/>
        </w:rPr>
        <w:t>总结</w:t>
      </w:r>
    </w:p>
    <w:p w14:paraId="58B2791B" w14:textId="3EDEEE85" w:rsidR="007D6304" w:rsidRPr="007D6304" w:rsidRDefault="007D6304" w:rsidP="007D6304">
      <w:pPr>
        <w:spacing w:line="440" w:lineRule="exact"/>
        <w:ind w:firstLineChars="200" w:firstLine="480"/>
        <w:rPr>
          <w:sz w:val="24"/>
        </w:rPr>
      </w:pPr>
      <w:r w:rsidRPr="007D6304">
        <w:rPr>
          <w:sz w:val="24"/>
        </w:rPr>
        <w:t>PWM</w:t>
      </w:r>
      <w:r w:rsidRPr="007D6304">
        <w:rPr>
          <w:sz w:val="24"/>
        </w:rPr>
        <w:t>整流器是一种常用的电力电子设备，用于将交流电转换为直流电。模型预测控制（</w:t>
      </w:r>
      <w:r w:rsidRPr="007D6304">
        <w:rPr>
          <w:sz w:val="24"/>
        </w:rPr>
        <w:t>MPC</w:t>
      </w:r>
      <w:r w:rsidRPr="007D6304">
        <w:rPr>
          <w:sz w:val="24"/>
        </w:rPr>
        <w:t>）是一种先进的控制方法，它结合了动态模型和优化技术，可以在多个控制变量和约束条件下优化系统性能。</w:t>
      </w:r>
    </w:p>
    <w:p w14:paraId="51DCE1B1" w14:textId="09712C67" w:rsidR="007D6304" w:rsidRPr="007D6304" w:rsidRDefault="007D6304" w:rsidP="007D6304">
      <w:pPr>
        <w:spacing w:line="440" w:lineRule="exact"/>
        <w:ind w:firstLineChars="200" w:firstLine="480"/>
        <w:rPr>
          <w:sz w:val="24"/>
        </w:rPr>
      </w:pPr>
      <w:r w:rsidRPr="007D6304">
        <w:rPr>
          <w:sz w:val="24"/>
        </w:rPr>
        <w:t>MPC</w:t>
      </w:r>
      <w:r w:rsidRPr="007D6304">
        <w:rPr>
          <w:sz w:val="24"/>
        </w:rPr>
        <w:t>可以优化</w:t>
      </w:r>
      <w:r w:rsidRPr="007D6304">
        <w:rPr>
          <w:sz w:val="24"/>
        </w:rPr>
        <w:t>PWM</w:t>
      </w:r>
      <w:r w:rsidRPr="007D6304">
        <w:rPr>
          <w:sz w:val="24"/>
        </w:rPr>
        <w:t>整流器的工作效率。通过根据电网电压和负载需求来调整</w:t>
      </w:r>
      <w:r w:rsidRPr="007D6304">
        <w:rPr>
          <w:sz w:val="24"/>
        </w:rPr>
        <w:t>PWM</w:t>
      </w:r>
      <w:r w:rsidRPr="007D6304">
        <w:rPr>
          <w:sz w:val="24"/>
        </w:rPr>
        <w:t>的占空比，</w:t>
      </w:r>
      <w:r w:rsidRPr="007D6304">
        <w:rPr>
          <w:sz w:val="24"/>
        </w:rPr>
        <w:t>MPC</w:t>
      </w:r>
      <w:r w:rsidRPr="007D6304">
        <w:rPr>
          <w:sz w:val="24"/>
        </w:rPr>
        <w:t>可以最大化转换效率并降低功率损耗。</w:t>
      </w:r>
    </w:p>
    <w:p w14:paraId="21CB17D2" w14:textId="55C114DA" w:rsidR="007D6304" w:rsidRPr="007D6304" w:rsidRDefault="007D6304" w:rsidP="007D6304">
      <w:pPr>
        <w:spacing w:line="440" w:lineRule="exact"/>
        <w:ind w:firstLineChars="200" w:firstLine="480"/>
        <w:rPr>
          <w:sz w:val="24"/>
        </w:rPr>
      </w:pPr>
      <w:r w:rsidRPr="007D6304">
        <w:rPr>
          <w:sz w:val="24"/>
        </w:rPr>
        <w:t>MPC</w:t>
      </w:r>
      <w:r w:rsidRPr="007D6304">
        <w:rPr>
          <w:sz w:val="24"/>
        </w:rPr>
        <w:t>可以实现快速而精确的响应。通过预测电网电压和负载变化，并在每个采样周期内优化</w:t>
      </w:r>
      <w:r w:rsidRPr="007D6304">
        <w:rPr>
          <w:sz w:val="24"/>
        </w:rPr>
        <w:t>PWM</w:t>
      </w:r>
      <w:r w:rsidRPr="007D6304">
        <w:rPr>
          <w:sz w:val="24"/>
        </w:rPr>
        <w:t>的占空比，</w:t>
      </w:r>
      <w:r w:rsidRPr="007D6304">
        <w:rPr>
          <w:sz w:val="24"/>
        </w:rPr>
        <w:t>MPC</w:t>
      </w:r>
      <w:r w:rsidRPr="007D6304">
        <w:rPr>
          <w:sz w:val="24"/>
        </w:rPr>
        <w:t>可以使整流器迅速调整以满足系统需求，减少响应时间。</w:t>
      </w:r>
    </w:p>
    <w:p w14:paraId="075DA8F0" w14:textId="6B49DA31" w:rsidR="007D6304" w:rsidRPr="007D6304" w:rsidRDefault="007D6304" w:rsidP="007D6304">
      <w:pPr>
        <w:spacing w:line="440" w:lineRule="exact"/>
        <w:ind w:firstLineChars="200" w:firstLine="480"/>
        <w:rPr>
          <w:sz w:val="24"/>
        </w:rPr>
      </w:pPr>
      <w:r w:rsidRPr="007D6304">
        <w:rPr>
          <w:sz w:val="24"/>
        </w:rPr>
        <w:t>MPC</w:t>
      </w:r>
      <w:r w:rsidRPr="007D6304">
        <w:rPr>
          <w:sz w:val="24"/>
        </w:rPr>
        <w:t>可以提供稳定的输出特性。通过考虑系统动态响应和约束条件，</w:t>
      </w:r>
      <w:r w:rsidRPr="007D6304">
        <w:rPr>
          <w:sz w:val="24"/>
        </w:rPr>
        <w:t>MPC</w:t>
      </w:r>
      <w:r w:rsidRPr="007D6304">
        <w:rPr>
          <w:sz w:val="24"/>
        </w:rPr>
        <w:t>可以确保整流器输出电压和电流在允许范围内稳定，并避免过电流和过电压等问题。</w:t>
      </w:r>
    </w:p>
    <w:p w14:paraId="2F26A3E7" w14:textId="413B1F70" w:rsidR="007D6304" w:rsidRPr="007D6304" w:rsidRDefault="007D6304" w:rsidP="007D6304">
      <w:pPr>
        <w:spacing w:line="440" w:lineRule="exact"/>
        <w:ind w:firstLineChars="200" w:firstLine="480"/>
        <w:rPr>
          <w:sz w:val="24"/>
        </w:rPr>
      </w:pPr>
      <w:r w:rsidRPr="007D6304">
        <w:rPr>
          <w:sz w:val="24"/>
        </w:rPr>
        <w:t>MPC</w:t>
      </w:r>
      <w:r w:rsidRPr="007D6304">
        <w:rPr>
          <w:sz w:val="24"/>
        </w:rPr>
        <w:t>可以处理模型不确定性和扰动。</w:t>
      </w:r>
      <w:r w:rsidRPr="007D6304">
        <w:rPr>
          <w:sz w:val="24"/>
        </w:rPr>
        <w:t>PWM</w:t>
      </w:r>
      <w:r w:rsidRPr="007D6304">
        <w:rPr>
          <w:sz w:val="24"/>
        </w:rPr>
        <w:t>整流器受到电网电压波动、负载变化和其他环境扰动的影响。</w:t>
      </w:r>
      <w:r w:rsidRPr="007D6304">
        <w:rPr>
          <w:sz w:val="24"/>
        </w:rPr>
        <w:t>MPC</w:t>
      </w:r>
      <w:r w:rsidRPr="007D6304">
        <w:rPr>
          <w:sz w:val="24"/>
        </w:rPr>
        <w:t>可以通过在线优化控制策略，适应这些扰动并保持稳定的性能。</w:t>
      </w:r>
    </w:p>
    <w:p w14:paraId="786AAEE7" w14:textId="1431D81E" w:rsidR="007D6304" w:rsidRPr="007D6304" w:rsidRDefault="007D6304" w:rsidP="007D6304">
      <w:pPr>
        <w:spacing w:line="440" w:lineRule="exact"/>
        <w:ind w:firstLineChars="200" w:firstLine="480"/>
        <w:rPr>
          <w:sz w:val="24"/>
        </w:rPr>
      </w:pPr>
      <w:r w:rsidRPr="007D6304">
        <w:rPr>
          <w:sz w:val="24"/>
        </w:rPr>
        <w:t>MPC</w:t>
      </w:r>
      <w:r w:rsidRPr="007D6304">
        <w:rPr>
          <w:sz w:val="24"/>
        </w:rPr>
        <w:t>可以平衡多个优化目标。在</w:t>
      </w:r>
      <w:r w:rsidRPr="007D6304">
        <w:rPr>
          <w:sz w:val="24"/>
        </w:rPr>
        <w:t>PWM</w:t>
      </w:r>
      <w:r w:rsidRPr="007D6304">
        <w:rPr>
          <w:sz w:val="24"/>
        </w:rPr>
        <w:t>整流器中，可能存在多个性能指标，如功率因数、谐波失真、输出电压波动等。</w:t>
      </w:r>
      <w:r w:rsidRPr="007D6304">
        <w:rPr>
          <w:sz w:val="24"/>
        </w:rPr>
        <w:t>MPC</w:t>
      </w:r>
      <w:r w:rsidRPr="007D6304">
        <w:rPr>
          <w:sz w:val="24"/>
        </w:rPr>
        <w:t>可以通过调整权重和约束条件来优化这些目标，并找到最佳的控制策略。</w:t>
      </w:r>
    </w:p>
    <w:p w14:paraId="2FC4D9E4" w14:textId="573CB4DD" w:rsidR="007D6304" w:rsidRPr="007D6304" w:rsidRDefault="007D6304" w:rsidP="007D6304">
      <w:pPr>
        <w:spacing w:line="440" w:lineRule="exact"/>
        <w:ind w:firstLineChars="200" w:firstLine="480"/>
        <w:rPr>
          <w:sz w:val="24"/>
        </w:rPr>
      </w:pPr>
      <w:r w:rsidRPr="007D6304">
        <w:rPr>
          <w:sz w:val="24"/>
        </w:rPr>
        <w:t>总而言之，模型预测控制在</w:t>
      </w:r>
      <w:r w:rsidRPr="007D6304">
        <w:rPr>
          <w:sz w:val="24"/>
        </w:rPr>
        <w:t>PWM</w:t>
      </w:r>
      <w:r w:rsidRPr="007D6304">
        <w:rPr>
          <w:sz w:val="24"/>
        </w:rPr>
        <w:t>整流器中的应用可以提供高效、响应快、稳定性强、鲁棒性好以及多目标优化的控制策略。这种控制方法可以提高整流器的性能和可靠性，并适应不同工况下的需求。</w:t>
      </w:r>
    </w:p>
    <w:permEnd w:id="1337401991"/>
    <w:p w14:paraId="1034F1D7" w14:textId="77777777" w:rsidR="00944AD9" w:rsidRPr="007D6304" w:rsidRDefault="00944AD9" w:rsidP="007D6304">
      <w:pPr>
        <w:spacing w:line="440" w:lineRule="exact"/>
        <w:ind w:firstLineChars="200" w:firstLine="480"/>
        <w:rPr>
          <w:sz w:val="24"/>
        </w:rPr>
      </w:pPr>
    </w:p>
    <w:sectPr w:rsidR="00944AD9" w:rsidRPr="007D6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3DC3" w14:textId="77777777" w:rsidR="00E354B0" w:rsidRDefault="00E354B0">
      <w:r>
        <w:separator/>
      </w:r>
    </w:p>
  </w:endnote>
  <w:endnote w:type="continuationSeparator" w:id="0">
    <w:p w14:paraId="2FBEF5AE" w14:textId="77777777" w:rsidR="00E354B0" w:rsidRDefault="00E3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FEC3" w14:textId="77777777" w:rsidR="00F0110D"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18</w:t>
    </w:r>
    <w:r>
      <w:rPr>
        <w:rStyle w:val="a9"/>
      </w:rPr>
      <w:fldChar w:fldCharType="end"/>
    </w:r>
  </w:p>
  <w:p w14:paraId="1C8450D0" w14:textId="77777777" w:rsidR="00F0110D"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34F9" w14:textId="77777777" w:rsidR="00F0110D" w:rsidRDefault="00000000">
    <w:pPr>
      <w:pStyle w:val="a5"/>
      <w:ind w:firstLine="36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4105" w14:textId="77777777" w:rsidR="00F0110D" w:rsidRDefault="0000000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- 8 -</w:t>
    </w:r>
    <w:r>
      <w:rPr>
        <w:rStyle w:val="a9"/>
      </w:rPr>
      <w:fldChar w:fldCharType="end"/>
    </w:r>
  </w:p>
  <w:p w14:paraId="73BB38C0" w14:textId="77777777" w:rsidR="00F0110D"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01CB" w14:textId="77777777" w:rsidR="00E354B0" w:rsidRDefault="00E354B0">
      <w:r>
        <w:separator/>
      </w:r>
    </w:p>
  </w:footnote>
  <w:footnote w:type="continuationSeparator" w:id="0">
    <w:p w14:paraId="7CB36019" w14:textId="77777777" w:rsidR="00E354B0" w:rsidRDefault="00E3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B1DD" w14:textId="2CB4582C" w:rsidR="00F0110D" w:rsidRDefault="002C046E">
    <w:pPr>
      <w:pStyle w:val="a7"/>
      <w:pBdr>
        <w:bottom w:val="single" w:sz="6" w:space="4" w:color="auto"/>
      </w:pBdr>
      <w:spacing w:afterLines="100" w:after="240"/>
    </w:pPr>
    <w:r>
      <w:rPr>
        <w:noProof/>
      </w:rPr>
      <mc:AlternateContent>
        <mc:Choice Requires="wps">
          <w:drawing>
            <wp:anchor distT="0" distB="0" distL="114300" distR="114300" simplePos="0" relativeHeight="251659264" behindDoc="0" locked="0" layoutInCell="1" allowOverlap="1" wp14:anchorId="2910B556" wp14:editId="611639CD">
              <wp:simplePos x="0" y="0"/>
              <wp:positionH relativeFrom="column">
                <wp:posOffset>0</wp:posOffset>
              </wp:positionH>
              <wp:positionV relativeFrom="paragraph">
                <wp:posOffset>179705</wp:posOffset>
              </wp:positionV>
              <wp:extent cx="5667375" cy="0"/>
              <wp:effectExtent l="9525" t="17780" r="9525" b="10795"/>
              <wp:wrapNone/>
              <wp:docPr id="16914426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0A14"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15pt" to="446.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" strokeweight="1.5pt"/>
          </w:pict>
        </mc:Fallback>
      </mc:AlternateContent>
    </w:r>
    <w:r>
      <w:rPr>
        <w:rFonts w:hint="eastAsia"/>
      </w:rPr>
      <w:t>论文题目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553D" w14:textId="77777777" w:rsidR="00FD2514" w:rsidRPr="00FD2514" w:rsidRDefault="00000000" w:rsidP="00FD2514">
    <w:pPr>
      <w:pStyle w:val="a7"/>
      <w:pBdr>
        <w:bottom w:val="single" w:sz="6" w:space="0" w:color="auto"/>
      </w:pBdr>
      <w:rPr>
        <w:sz w:val="32"/>
      </w:rPr>
    </w:pPr>
    <w:r>
      <w:rPr>
        <w:rFonts w:hint="eastAsia"/>
        <w:sz w:val="32"/>
      </w:rPr>
      <w:t>湘潭大学</w:t>
    </w:r>
    <w:r>
      <w:rPr>
        <w:sz w:val="32"/>
      </w:rPr>
      <w:t>20</w:t>
    </w:r>
    <w:r>
      <w:rPr>
        <w:rFonts w:hint="eastAsia"/>
        <w:sz w:val="32"/>
      </w:rPr>
      <w:t>2</w:t>
    </w:r>
    <w:r>
      <w:rPr>
        <w:sz w:val="32"/>
      </w:rPr>
      <w:t>3</w:t>
    </w:r>
    <w:r>
      <w:rPr>
        <w:sz w:val="32"/>
      </w:rPr>
      <w:t>年</w:t>
    </w:r>
    <w:r>
      <w:rPr>
        <w:rFonts w:hint="eastAsia"/>
        <w:sz w:val="32"/>
      </w:rPr>
      <w:t>上学期期末</w:t>
    </w:r>
    <w:r>
      <w:rPr>
        <w:sz w:val="32"/>
      </w:rPr>
      <w:t>考核</w:t>
    </w:r>
  </w:p>
  <w:p w14:paraId="73C0B962" w14:textId="77777777" w:rsidR="00F0110D" w:rsidRDefault="00000000">
    <w:pPr>
      <w:pStyle w:val="a7"/>
      <w:pBdr>
        <w:bottom w:val="none" w:sz="0" w:space="0" w:color="auto"/>
      </w:pBdr>
      <w:ind w:firstLine="361"/>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6102" w14:textId="619EE1FE" w:rsidR="00F0110D" w:rsidRDefault="002C046E">
    <w:pPr>
      <w:pStyle w:val="a7"/>
      <w:pBdr>
        <w:bottom w:val="single" w:sz="6" w:space="4" w:color="auto"/>
      </w:pBdr>
      <w:spacing w:afterLines="100" w:after="240"/>
    </w:pPr>
    <w:r>
      <w:rPr>
        <w:noProof/>
      </w:rPr>
      <mc:AlternateContent>
        <mc:Choice Requires="wps">
          <w:drawing>
            <wp:anchor distT="0" distB="0" distL="114300" distR="114300" simplePos="0" relativeHeight="251660288" behindDoc="0" locked="0" layoutInCell="1" allowOverlap="1" wp14:anchorId="0109722C" wp14:editId="2C0F4A37">
              <wp:simplePos x="0" y="0"/>
              <wp:positionH relativeFrom="column">
                <wp:posOffset>-17780</wp:posOffset>
              </wp:positionH>
              <wp:positionV relativeFrom="paragraph">
                <wp:posOffset>167640</wp:posOffset>
              </wp:positionV>
              <wp:extent cx="5678170" cy="4445"/>
              <wp:effectExtent l="10795" t="15240" r="16510" b="18415"/>
              <wp:wrapNone/>
              <wp:docPr id="17599527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170" cy="44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DB318"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2pt" to="445.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" strokeweight="1.5pt"/>
          </w:pict>
        </mc:Fallback>
      </mc:AlternateContent>
    </w:r>
    <w:r>
      <w:rPr>
        <w:rFonts w:hint="eastAsia"/>
      </w:rPr>
      <w:t>湖南工业大学本科毕业设计（论文）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5657F"/>
    <w:multiLevelType w:val="multilevel"/>
    <w:tmpl w:val="E852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A2A11"/>
    <w:multiLevelType w:val="multilevel"/>
    <w:tmpl w:val="1BFA8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75043B"/>
    <w:multiLevelType w:val="multilevel"/>
    <w:tmpl w:val="0998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2C437E"/>
    <w:multiLevelType w:val="multilevel"/>
    <w:tmpl w:val="E3FC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DE23FA"/>
    <w:multiLevelType w:val="multilevel"/>
    <w:tmpl w:val="C55A8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936835">
    <w:abstractNumId w:val="4"/>
  </w:num>
  <w:num w:numId="2" w16cid:durableId="2035382510">
    <w:abstractNumId w:val="3"/>
  </w:num>
  <w:num w:numId="3" w16cid:durableId="1316569577">
    <w:abstractNumId w:val="2"/>
  </w:num>
  <w:num w:numId="4" w16cid:durableId="2007901953">
    <w:abstractNumId w:val="1"/>
  </w:num>
  <w:num w:numId="5" w16cid:durableId="49291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5B"/>
    <w:rsid w:val="00133F66"/>
    <w:rsid w:val="001C159A"/>
    <w:rsid w:val="001F495B"/>
    <w:rsid w:val="002243C6"/>
    <w:rsid w:val="002C046E"/>
    <w:rsid w:val="00311D1F"/>
    <w:rsid w:val="0034047A"/>
    <w:rsid w:val="0038572F"/>
    <w:rsid w:val="003E6B3A"/>
    <w:rsid w:val="0062415D"/>
    <w:rsid w:val="00656CE2"/>
    <w:rsid w:val="007063A5"/>
    <w:rsid w:val="00776456"/>
    <w:rsid w:val="007D6304"/>
    <w:rsid w:val="00820625"/>
    <w:rsid w:val="008C0F0F"/>
    <w:rsid w:val="00915CD7"/>
    <w:rsid w:val="00917680"/>
    <w:rsid w:val="00944AD9"/>
    <w:rsid w:val="00B06487"/>
    <w:rsid w:val="00C31B24"/>
    <w:rsid w:val="00CC77C9"/>
    <w:rsid w:val="00E354B0"/>
    <w:rsid w:val="00FD09BF"/>
    <w:rsid w:val="00FF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43B8"/>
  <w15:chartTrackingRefBased/>
  <w15:docId w15:val="{CB9D52AA-7869-4F37-8D21-86ACCF66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46E"/>
    <w:pPr>
      <w:widowControl w:val="0"/>
      <w:jc w:val="both"/>
    </w:pPr>
    <w:rPr>
      <w:rFonts w:ascii="Times New Roman" w:eastAsia="宋体" w:hAnsi="Times New Roman" w:cs="Times New Roman"/>
      <w:szCs w:val="24"/>
    </w:rPr>
  </w:style>
  <w:style w:type="paragraph" w:styleId="1">
    <w:name w:val="heading 1"/>
    <w:basedOn w:val="a"/>
    <w:next w:val="a"/>
    <w:link w:val="10"/>
    <w:qFormat/>
    <w:rsid w:val="002C046E"/>
    <w:pPr>
      <w:keepNext/>
      <w:keepLines/>
      <w:spacing w:before="340" w:after="330" w:line="578" w:lineRule="auto"/>
      <w:outlineLvl w:val="0"/>
    </w:pPr>
    <w:rPr>
      <w:b/>
      <w:bCs/>
      <w:kern w:val="44"/>
      <w:sz w:val="44"/>
      <w:szCs w:val="44"/>
    </w:rPr>
  </w:style>
  <w:style w:type="paragraph" w:styleId="2">
    <w:name w:val="heading 2"/>
    <w:basedOn w:val="a"/>
    <w:next w:val="a"/>
    <w:link w:val="20"/>
    <w:qFormat/>
    <w:rsid w:val="002C046E"/>
    <w:pPr>
      <w:keepNext/>
      <w:spacing w:beforeLines="80" w:afterLines="20" w:line="400" w:lineRule="exact"/>
      <w:outlineLvl w:val="1"/>
    </w:pPr>
    <w:rPr>
      <w:rFonts w:eastAsia="黑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C046E"/>
    <w:rPr>
      <w:rFonts w:ascii="Times New Roman" w:eastAsia="宋体" w:hAnsi="Times New Roman" w:cs="Times New Roman"/>
      <w:b/>
      <w:bCs/>
      <w:kern w:val="44"/>
      <w:sz w:val="44"/>
      <w:szCs w:val="44"/>
    </w:rPr>
  </w:style>
  <w:style w:type="character" w:customStyle="1" w:styleId="20">
    <w:name w:val="标题 2 字符"/>
    <w:basedOn w:val="a0"/>
    <w:link w:val="2"/>
    <w:qFormat/>
    <w:rsid w:val="002C046E"/>
    <w:rPr>
      <w:rFonts w:ascii="Times New Roman" w:eastAsia="黑体" w:hAnsi="Times New Roman" w:cs="Times New Roman"/>
      <w:bCs/>
      <w:sz w:val="28"/>
      <w:szCs w:val="28"/>
    </w:rPr>
  </w:style>
  <w:style w:type="paragraph" w:styleId="a3">
    <w:name w:val="Body Text Indent"/>
    <w:basedOn w:val="a"/>
    <w:link w:val="a4"/>
    <w:qFormat/>
    <w:rsid w:val="002C046E"/>
    <w:pPr>
      <w:ind w:firstLineChars="200" w:firstLine="640"/>
    </w:pPr>
    <w:rPr>
      <w:rFonts w:ascii="仿宋_GB2312" w:eastAsia="仿宋_GB2312" w:hAnsi="宋体"/>
      <w:sz w:val="32"/>
    </w:rPr>
  </w:style>
  <w:style w:type="character" w:customStyle="1" w:styleId="a4">
    <w:name w:val="正文文本缩进 字符"/>
    <w:basedOn w:val="a0"/>
    <w:link w:val="a3"/>
    <w:rsid w:val="002C046E"/>
    <w:rPr>
      <w:rFonts w:ascii="仿宋_GB2312" w:eastAsia="仿宋_GB2312" w:hAnsi="宋体" w:cs="Times New Roman"/>
      <w:sz w:val="32"/>
      <w:szCs w:val="24"/>
    </w:rPr>
  </w:style>
  <w:style w:type="paragraph" w:styleId="a5">
    <w:name w:val="footer"/>
    <w:basedOn w:val="a"/>
    <w:link w:val="a6"/>
    <w:qFormat/>
    <w:rsid w:val="002C046E"/>
    <w:pPr>
      <w:tabs>
        <w:tab w:val="center" w:pos="4153"/>
        <w:tab w:val="right" w:pos="8306"/>
      </w:tabs>
      <w:snapToGrid w:val="0"/>
      <w:jc w:val="left"/>
    </w:pPr>
    <w:rPr>
      <w:sz w:val="18"/>
      <w:szCs w:val="18"/>
    </w:rPr>
  </w:style>
  <w:style w:type="character" w:customStyle="1" w:styleId="a6">
    <w:name w:val="页脚 字符"/>
    <w:basedOn w:val="a0"/>
    <w:link w:val="a5"/>
    <w:rsid w:val="002C046E"/>
    <w:rPr>
      <w:rFonts w:ascii="Times New Roman" w:eastAsia="宋体" w:hAnsi="Times New Roman" w:cs="Times New Roman"/>
      <w:sz w:val="18"/>
      <w:szCs w:val="18"/>
    </w:rPr>
  </w:style>
  <w:style w:type="paragraph" w:styleId="a7">
    <w:name w:val="header"/>
    <w:basedOn w:val="a"/>
    <w:link w:val="a8"/>
    <w:uiPriority w:val="99"/>
    <w:qFormat/>
    <w:rsid w:val="002C046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2C046E"/>
    <w:rPr>
      <w:rFonts w:ascii="Times New Roman" w:eastAsia="宋体" w:hAnsi="Times New Roman" w:cs="Times New Roman"/>
      <w:sz w:val="18"/>
      <w:szCs w:val="18"/>
    </w:rPr>
  </w:style>
  <w:style w:type="paragraph" w:styleId="TOC1">
    <w:name w:val="toc 1"/>
    <w:basedOn w:val="a"/>
    <w:next w:val="a"/>
    <w:uiPriority w:val="39"/>
    <w:qFormat/>
    <w:rsid w:val="002C046E"/>
    <w:pPr>
      <w:tabs>
        <w:tab w:val="right" w:leader="middleDot" w:pos="9214"/>
      </w:tabs>
      <w:spacing w:line="400" w:lineRule="exact"/>
    </w:pPr>
    <w:rPr>
      <w:sz w:val="24"/>
    </w:rPr>
  </w:style>
  <w:style w:type="paragraph" w:styleId="TOC2">
    <w:name w:val="toc 2"/>
    <w:basedOn w:val="a"/>
    <w:next w:val="a"/>
    <w:uiPriority w:val="39"/>
    <w:qFormat/>
    <w:rsid w:val="002C046E"/>
    <w:pPr>
      <w:tabs>
        <w:tab w:val="right" w:leader="middleDot" w:pos="9214"/>
      </w:tabs>
      <w:spacing w:line="400" w:lineRule="exact"/>
      <w:ind w:leftChars="140" w:left="294"/>
    </w:pPr>
    <w:rPr>
      <w:sz w:val="24"/>
    </w:rPr>
  </w:style>
  <w:style w:type="character" w:styleId="a9">
    <w:name w:val="page number"/>
    <w:basedOn w:val="a0"/>
    <w:qFormat/>
    <w:rsid w:val="002C046E"/>
  </w:style>
  <w:style w:type="paragraph" w:styleId="aa">
    <w:name w:val="Normal (Web)"/>
    <w:basedOn w:val="a"/>
    <w:uiPriority w:val="99"/>
    <w:semiHidden/>
    <w:unhideWhenUsed/>
    <w:rsid w:val="0062415D"/>
    <w:pPr>
      <w:widowControl/>
      <w:spacing w:before="100" w:beforeAutospacing="1" w:after="100" w:afterAutospacing="1"/>
      <w:jc w:val="left"/>
    </w:pPr>
    <w:rPr>
      <w:rFonts w:ascii="宋体" w:hAnsi="宋体" w:cs="宋体"/>
      <w:kern w:val="0"/>
      <w:sz w:val="24"/>
    </w:rPr>
  </w:style>
  <w:style w:type="character" w:styleId="ab">
    <w:name w:val="Placeholder Text"/>
    <w:basedOn w:val="a0"/>
    <w:uiPriority w:val="99"/>
    <w:semiHidden/>
    <w:rsid w:val="00FF2C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0691">
      <w:bodyDiv w:val="1"/>
      <w:marLeft w:val="0"/>
      <w:marRight w:val="0"/>
      <w:marTop w:val="0"/>
      <w:marBottom w:val="0"/>
      <w:divBdr>
        <w:top w:val="none" w:sz="0" w:space="0" w:color="auto"/>
        <w:left w:val="none" w:sz="0" w:space="0" w:color="auto"/>
        <w:bottom w:val="none" w:sz="0" w:space="0" w:color="auto"/>
        <w:right w:val="none" w:sz="0" w:space="0" w:color="auto"/>
      </w:divBdr>
    </w:div>
    <w:div w:id="660351024">
      <w:bodyDiv w:val="1"/>
      <w:marLeft w:val="0"/>
      <w:marRight w:val="0"/>
      <w:marTop w:val="0"/>
      <w:marBottom w:val="0"/>
      <w:divBdr>
        <w:top w:val="none" w:sz="0" w:space="0" w:color="auto"/>
        <w:left w:val="none" w:sz="0" w:space="0" w:color="auto"/>
        <w:bottom w:val="none" w:sz="0" w:space="0" w:color="auto"/>
        <w:right w:val="none" w:sz="0" w:space="0" w:color="auto"/>
      </w:divBdr>
    </w:div>
    <w:div w:id="948241491">
      <w:bodyDiv w:val="1"/>
      <w:marLeft w:val="0"/>
      <w:marRight w:val="0"/>
      <w:marTop w:val="0"/>
      <w:marBottom w:val="0"/>
      <w:divBdr>
        <w:top w:val="none" w:sz="0" w:space="0" w:color="auto"/>
        <w:left w:val="none" w:sz="0" w:space="0" w:color="auto"/>
        <w:bottom w:val="none" w:sz="0" w:space="0" w:color="auto"/>
        <w:right w:val="none" w:sz="0" w:space="0" w:color="auto"/>
      </w:divBdr>
    </w:div>
    <w:div w:id="2066752243">
      <w:bodyDiv w:val="1"/>
      <w:marLeft w:val="0"/>
      <w:marRight w:val="0"/>
      <w:marTop w:val="0"/>
      <w:marBottom w:val="0"/>
      <w:divBdr>
        <w:top w:val="none" w:sz="0" w:space="0" w:color="auto"/>
        <w:left w:val="none" w:sz="0" w:space="0" w:color="auto"/>
        <w:bottom w:val="none" w:sz="0" w:space="0" w:color="auto"/>
        <w:right w:val="none" w:sz="0" w:space="0" w:color="auto"/>
      </w:divBdr>
    </w:div>
    <w:div w:id="2104715841">
      <w:bodyDiv w:val="1"/>
      <w:marLeft w:val="0"/>
      <w:marRight w:val="0"/>
      <w:marTop w:val="0"/>
      <w:marBottom w:val="0"/>
      <w:divBdr>
        <w:top w:val="none" w:sz="0" w:space="0" w:color="auto"/>
        <w:left w:val="none" w:sz="0" w:space="0" w:color="auto"/>
        <w:bottom w:val="none" w:sz="0" w:space="0" w:color="auto"/>
        <w:right w:val="none" w:sz="0" w:space="0" w:color="auto"/>
      </w:divBdr>
    </w:div>
    <w:div w:id="21056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A1AB-FDF9-4867-A932-4B83CD7E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1446</Words>
  <Characters>1578</Characters>
  <Application>Microsoft Office Word</Application>
  <DocSecurity>0</DocSecurity>
  <Lines>68</Lines>
  <Paragraphs>50</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2023-06-26T08:29:00Z</dcterms:created>
  <dcterms:modified xsi:type="dcterms:W3CDTF">2023-06-27T07:08:00Z</dcterms:modified>
</cp:coreProperties>
</file>