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DD3A" w14:textId="77777777" w:rsidR="00964300" w:rsidRDefault="00964300" w:rsidP="00964300">
      <w:pPr>
        <w:spacing w:afterLines="100" w:after="312"/>
        <w:jc w:val="center"/>
        <w:rPr>
          <w:rFonts w:eastAsia="隶书"/>
          <w:b/>
          <w:bCs/>
          <w:sz w:val="72"/>
          <w:szCs w:val="72"/>
        </w:rPr>
      </w:pPr>
      <w:r>
        <w:rPr>
          <w:rFonts w:eastAsia="隶书" w:hint="eastAsia"/>
          <w:b/>
          <w:bCs/>
          <w:sz w:val="72"/>
          <w:szCs w:val="72"/>
        </w:rPr>
        <w:t>湘潭大学</w:t>
      </w:r>
    </w:p>
    <w:p w14:paraId="719BE42B" w14:textId="77777777" w:rsidR="00964300" w:rsidRDefault="00964300" w:rsidP="00964300">
      <w:pPr>
        <w:spacing w:afterLines="100" w:after="312"/>
        <w:jc w:val="center"/>
        <w:rPr>
          <w:rFonts w:eastAsia="隶书"/>
          <w:b/>
          <w:bCs/>
          <w:sz w:val="72"/>
          <w:szCs w:val="72"/>
        </w:rPr>
      </w:pPr>
      <w:r>
        <w:rPr>
          <w:rFonts w:eastAsia="隶书" w:hint="eastAsia"/>
          <w:b/>
          <w:bCs/>
          <w:sz w:val="72"/>
          <w:szCs w:val="72"/>
        </w:rPr>
        <w:t>自动化与电子信息学院</w:t>
      </w:r>
    </w:p>
    <w:p w14:paraId="048D2742" w14:textId="7DA54316" w:rsidR="00964300" w:rsidRDefault="00964300" w:rsidP="00964300">
      <w:pPr>
        <w:jc w:val="center"/>
        <w:rPr>
          <w:rFonts w:asciiTheme="minorEastAsia" w:eastAsiaTheme="minorEastAsia" w:hAnsiTheme="minorEastAsia"/>
          <w:bCs/>
          <w:sz w:val="24"/>
          <w:szCs w:val="24"/>
        </w:rPr>
      </w:pPr>
      <w:r>
        <w:rPr>
          <w:rFonts w:ascii="黑体" w:eastAsia="黑体" w:hint="eastAsia"/>
          <w:b/>
          <w:bCs/>
          <w:sz w:val="44"/>
          <w:szCs w:val="44"/>
        </w:rPr>
        <w:t>先进控制理论课程作业</w:t>
      </w:r>
    </w:p>
    <w:p w14:paraId="3627B62A" w14:textId="77777777" w:rsidR="00964300" w:rsidRDefault="00964300" w:rsidP="00964300">
      <w:pPr>
        <w:jc w:val="center"/>
        <w:rPr>
          <w:rFonts w:eastAsia="隶书"/>
          <w:b/>
          <w:bCs/>
          <w:sz w:val="72"/>
          <w:szCs w:val="72"/>
        </w:rPr>
      </w:pPr>
    </w:p>
    <w:p w14:paraId="2C844306" w14:textId="77777777" w:rsidR="00964300" w:rsidRDefault="00964300" w:rsidP="002822E6">
      <w:pPr>
        <w:tabs>
          <w:tab w:val="left" w:pos="7200"/>
        </w:tabs>
        <w:jc w:val="center"/>
        <w:rPr>
          <w:rFonts w:eastAsia="隶书"/>
          <w:b/>
          <w:bCs/>
          <w:sz w:val="72"/>
          <w:szCs w:val="72"/>
        </w:rPr>
      </w:pPr>
    </w:p>
    <w:p w14:paraId="690C07E2" w14:textId="0D842F5B" w:rsidR="00964300" w:rsidRDefault="00964300" w:rsidP="002822E6">
      <w:pPr>
        <w:tabs>
          <w:tab w:val="left" w:pos="7200"/>
        </w:tabs>
        <w:jc w:val="center"/>
        <w:rPr>
          <w:rFonts w:asciiTheme="minorEastAsia" w:eastAsiaTheme="minorEastAsia" w:hAnsiTheme="minorEastAsia"/>
          <w:b/>
          <w:bCs/>
          <w:sz w:val="32"/>
          <w:u w:val="single"/>
        </w:rPr>
      </w:pPr>
      <w:r>
        <w:rPr>
          <w:rFonts w:hint="eastAsia"/>
          <w:b/>
          <w:bCs/>
          <w:sz w:val="32"/>
        </w:rPr>
        <w:t>题目：</w:t>
      </w:r>
      <w:r w:rsidR="00340C44" w:rsidRPr="00340C44">
        <w:rPr>
          <w:rFonts w:asciiTheme="minorEastAsia" w:eastAsiaTheme="minorEastAsia" w:hAnsiTheme="minorEastAsia" w:hint="eastAsia"/>
          <w:b/>
          <w:bCs/>
          <w:sz w:val="32"/>
          <w:u w:val="single"/>
        </w:rPr>
        <w:t>先进控制理论在电力系统中的应用</w:t>
      </w:r>
    </w:p>
    <w:p w14:paraId="0D97469E" w14:textId="77777777" w:rsidR="00964300" w:rsidRDefault="00964300" w:rsidP="00964300">
      <w:pPr>
        <w:jc w:val="center"/>
        <w:rPr>
          <w:b/>
          <w:bCs/>
          <w:sz w:val="32"/>
        </w:rPr>
      </w:pPr>
    </w:p>
    <w:p w14:paraId="7F7CC2E2" w14:textId="77777777" w:rsidR="00964300" w:rsidRDefault="00964300" w:rsidP="00964300">
      <w:pPr>
        <w:jc w:val="center"/>
        <w:rPr>
          <w:b/>
          <w:bCs/>
          <w:sz w:val="32"/>
        </w:rPr>
      </w:pPr>
    </w:p>
    <w:p w14:paraId="704D4DBD" w14:textId="77777777" w:rsidR="00964300" w:rsidRDefault="00964300" w:rsidP="00964300">
      <w:pPr>
        <w:spacing w:line="720" w:lineRule="auto"/>
        <w:jc w:val="center"/>
        <w:rPr>
          <w:b/>
          <w:bCs/>
          <w:sz w:val="32"/>
        </w:rPr>
      </w:pPr>
    </w:p>
    <w:p w14:paraId="60AC2C64" w14:textId="79AFF8ED" w:rsidR="00964300" w:rsidRDefault="00964300" w:rsidP="002822E6">
      <w:pPr>
        <w:spacing w:line="600" w:lineRule="auto"/>
        <w:ind w:leftChars="607" w:left="1275"/>
        <w:rPr>
          <w:rFonts w:ascii="宋体" w:hAnsi="宋体"/>
          <w:b/>
          <w:bCs/>
          <w:sz w:val="32"/>
          <w:u w:val="single"/>
        </w:rPr>
      </w:pPr>
      <w:r>
        <w:rPr>
          <w:rFonts w:hint="eastAsia"/>
          <w:b/>
          <w:bCs/>
          <w:sz w:val="32"/>
        </w:rPr>
        <w:t>学</w:t>
      </w:r>
      <w:r w:rsidR="002822E6">
        <w:rPr>
          <w:rFonts w:hint="eastAsia"/>
          <w:b/>
          <w:bCs/>
          <w:sz w:val="32"/>
        </w:rPr>
        <w:t xml:space="preserve"> </w:t>
      </w:r>
      <w:r w:rsidR="002822E6">
        <w:rPr>
          <w:b/>
          <w:bCs/>
          <w:sz w:val="32"/>
        </w:rPr>
        <w:t xml:space="preserve">   </w:t>
      </w:r>
      <w:r>
        <w:rPr>
          <w:rFonts w:hint="eastAsia"/>
          <w:b/>
          <w:bCs/>
          <w:sz w:val="32"/>
        </w:rPr>
        <w:t>院：</w:t>
      </w:r>
      <w:r>
        <w:rPr>
          <w:rFonts w:ascii="宋体" w:hAnsi="宋体" w:hint="eastAsia"/>
          <w:b/>
          <w:bCs/>
          <w:sz w:val="32"/>
          <w:u w:val="single"/>
        </w:rPr>
        <w:t>自动化与电子信息学院</w:t>
      </w:r>
      <w:r w:rsidR="002822E6">
        <w:rPr>
          <w:rFonts w:ascii="宋体" w:hAnsi="宋体" w:hint="eastAsia"/>
          <w:b/>
          <w:bCs/>
          <w:sz w:val="32"/>
          <w:u w:val="single"/>
        </w:rPr>
        <w:t xml:space="preserve"> </w:t>
      </w:r>
      <w:r w:rsidR="002822E6">
        <w:rPr>
          <w:rFonts w:ascii="宋体" w:hAnsi="宋体"/>
          <w:b/>
          <w:bCs/>
          <w:sz w:val="32"/>
          <w:u w:val="single"/>
        </w:rPr>
        <w:t xml:space="preserve">        </w:t>
      </w:r>
    </w:p>
    <w:p w14:paraId="482FE559" w14:textId="6AB84915" w:rsidR="00964300" w:rsidRDefault="00964300" w:rsidP="00964300">
      <w:pPr>
        <w:spacing w:line="600" w:lineRule="auto"/>
        <w:ind w:leftChars="607" w:left="1275"/>
        <w:jc w:val="left"/>
        <w:rPr>
          <w:rFonts w:ascii="宋体" w:hAnsi="宋体"/>
          <w:b/>
          <w:bCs/>
          <w:sz w:val="32"/>
          <w:u w:val="single"/>
        </w:rPr>
      </w:pPr>
      <w:r>
        <w:rPr>
          <w:rFonts w:hint="eastAsia"/>
          <w:b/>
          <w:bCs/>
          <w:sz w:val="32"/>
        </w:rPr>
        <w:t>专</w:t>
      </w:r>
      <w:r w:rsidR="002822E6">
        <w:rPr>
          <w:rFonts w:hint="eastAsia"/>
          <w:b/>
          <w:bCs/>
          <w:sz w:val="32"/>
        </w:rPr>
        <w:t xml:space="preserve"> </w:t>
      </w:r>
      <w:r w:rsidR="002822E6">
        <w:rPr>
          <w:b/>
          <w:bCs/>
          <w:sz w:val="32"/>
        </w:rPr>
        <w:t xml:space="preserve">   </w:t>
      </w:r>
      <w:r>
        <w:rPr>
          <w:rFonts w:hint="eastAsia"/>
          <w:b/>
          <w:bCs/>
          <w:sz w:val="32"/>
        </w:rPr>
        <w:t>业：</w:t>
      </w:r>
      <w:r>
        <w:rPr>
          <w:rFonts w:asciiTheme="minorEastAsia" w:eastAsiaTheme="minorEastAsia" w:hAnsiTheme="minorEastAsia" w:hint="eastAsia"/>
          <w:b/>
          <w:bCs/>
          <w:sz w:val="32"/>
          <w:u w:val="single"/>
        </w:rPr>
        <w:t>能源动力</w:t>
      </w:r>
      <w:r w:rsidR="002822E6">
        <w:rPr>
          <w:rFonts w:asciiTheme="minorEastAsia" w:eastAsiaTheme="minorEastAsia" w:hAnsiTheme="minorEastAsia" w:hint="eastAsia"/>
          <w:b/>
          <w:bCs/>
          <w:sz w:val="32"/>
          <w:u w:val="single"/>
        </w:rPr>
        <w:t xml:space="preserve"> </w:t>
      </w:r>
      <w:r w:rsidR="002822E6">
        <w:rPr>
          <w:rFonts w:asciiTheme="minorEastAsia" w:eastAsiaTheme="minorEastAsia" w:hAnsiTheme="minorEastAsia"/>
          <w:b/>
          <w:bCs/>
          <w:sz w:val="32"/>
          <w:u w:val="single"/>
        </w:rPr>
        <w:t xml:space="preserve">                    </w:t>
      </w:r>
    </w:p>
    <w:p w14:paraId="707E6C2F" w14:textId="6EEDA5F7" w:rsidR="00964300" w:rsidRDefault="00964300" w:rsidP="00964300">
      <w:pPr>
        <w:spacing w:line="600" w:lineRule="auto"/>
        <w:ind w:leftChars="607" w:left="1275"/>
        <w:jc w:val="left"/>
        <w:rPr>
          <w:rFonts w:ascii="宋体" w:hAnsi="宋体"/>
          <w:b/>
          <w:bCs/>
          <w:sz w:val="32"/>
          <w:u w:val="single"/>
        </w:rPr>
      </w:pPr>
      <w:r>
        <w:rPr>
          <w:rFonts w:hint="eastAsia"/>
          <w:b/>
          <w:bCs/>
          <w:sz w:val="32"/>
        </w:rPr>
        <w:t>学</w:t>
      </w:r>
      <w:r w:rsidR="002822E6">
        <w:rPr>
          <w:rFonts w:hint="eastAsia"/>
          <w:b/>
          <w:bCs/>
          <w:sz w:val="32"/>
        </w:rPr>
        <w:t xml:space="preserve"> </w:t>
      </w:r>
      <w:r w:rsidR="002822E6">
        <w:rPr>
          <w:b/>
          <w:bCs/>
          <w:sz w:val="32"/>
        </w:rPr>
        <w:t xml:space="preserve">   </w:t>
      </w:r>
      <w:r>
        <w:rPr>
          <w:rFonts w:hint="eastAsia"/>
          <w:b/>
          <w:bCs/>
          <w:sz w:val="32"/>
        </w:rPr>
        <w:t>号：</w:t>
      </w:r>
      <w:r>
        <w:rPr>
          <w:rFonts w:ascii="宋体" w:hAnsi="宋体" w:hint="eastAsia"/>
          <w:b/>
          <w:bCs/>
          <w:sz w:val="32"/>
          <w:u w:val="single"/>
        </w:rPr>
        <w:t>2022216232</w:t>
      </w:r>
      <w:r>
        <w:rPr>
          <w:rFonts w:ascii="宋体" w:hAnsi="宋体"/>
          <w:b/>
          <w:bCs/>
          <w:sz w:val="32"/>
          <w:u w:val="single"/>
        </w:rPr>
        <w:t>30</w:t>
      </w:r>
      <w:r w:rsidR="002822E6">
        <w:rPr>
          <w:rFonts w:ascii="宋体" w:hAnsi="宋体"/>
          <w:b/>
          <w:bCs/>
          <w:sz w:val="32"/>
          <w:u w:val="single"/>
        </w:rPr>
        <w:t xml:space="preserve">                </w:t>
      </w:r>
    </w:p>
    <w:p w14:paraId="3D0933A5" w14:textId="3BDBBB22" w:rsidR="00964300" w:rsidRDefault="00964300" w:rsidP="00964300">
      <w:pPr>
        <w:spacing w:line="600" w:lineRule="auto"/>
        <w:ind w:leftChars="607" w:left="1275"/>
        <w:jc w:val="left"/>
        <w:rPr>
          <w:rFonts w:ascii="宋体" w:hAnsi="宋体"/>
          <w:b/>
          <w:bCs/>
          <w:sz w:val="32"/>
          <w:u w:val="single"/>
        </w:rPr>
      </w:pPr>
      <w:r>
        <w:rPr>
          <w:rFonts w:hint="eastAsia"/>
          <w:b/>
          <w:bCs/>
          <w:sz w:val="32"/>
        </w:rPr>
        <w:t>姓</w:t>
      </w:r>
      <w:r w:rsidR="002822E6">
        <w:rPr>
          <w:rFonts w:hint="eastAsia"/>
          <w:b/>
          <w:bCs/>
          <w:sz w:val="32"/>
        </w:rPr>
        <w:t xml:space="preserve"> </w:t>
      </w:r>
      <w:r w:rsidR="002822E6">
        <w:rPr>
          <w:b/>
          <w:bCs/>
          <w:sz w:val="32"/>
        </w:rPr>
        <w:t xml:space="preserve">   </w:t>
      </w:r>
      <w:r>
        <w:rPr>
          <w:rFonts w:hint="eastAsia"/>
          <w:b/>
          <w:bCs/>
          <w:sz w:val="32"/>
        </w:rPr>
        <w:t>名：</w:t>
      </w:r>
      <w:r w:rsidR="002822E6">
        <w:rPr>
          <w:rFonts w:ascii="宋体" w:hAnsi="宋体" w:hint="eastAsia"/>
          <w:b/>
          <w:bCs/>
          <w:sz w:val="32"/>
          <w:u w:val="single"/>
        </w:rPr>
        <w:t>刘</w:t>
      </w:r>
      <w:r>
        <w:rPr>
          <w:rFonts w:ascii="宋体" w:hAnsi="宋体" w:hint="eastAsia"/>
          <w:b/>
          <w:bCs/>
          <w:sz w:val="32"/>
          <w:u w:val="single"/>
        </w:rPr>
        <w:t>易坤</w:t>
      </w:r>
      <w:r w:rsidR="002822E6">
        <w:rPr>
          <w:rFonts w:ascii="宋体" w:hAnsi="宋体" w:hint="eastAsia"/>
          <w:b/>
          <w:bCs/>
          <w:sz w:val="32"/>
          <w:u w:val="single"/>
        </w:rPr>
        <w:t xml:space="preserve"> </w:t>
      </w:r>
      <w:r w:rsidR="002822E6">
        <w:rPr>
          <w:rFonts w:ascii="宋体" w:hAnsi="宋体"/>
          <w:b/>
          <w:bCs/>
          <w:sz w:val="32"/>
          <w:u w:val="single"/>
        </w:rPr>
        <w:t xml:space="preserve">                     </w:t>
      </w:r>
    </w:p>
    <w:p w14:paraId="250F226D" w14:textId="2C1C8710" w:rsidR="00964300" w:rsidRDefault="00964300" w:rsidP="00964300">
      <w:pPr>
        <w:spacing w:line="600" w:lineRule="auto"/>
        <w:ind w:leftChars="607" w:left="1275"/>
        <w:jc w:val="left"/>
        <w:rPr>
          <w:rFonts w:ascii="宋体" w:hAnsi="宋体"/>
          <w:b/>
          <w:bCs/>
          <w:sz w:val="32"/>
          <w:u w:val="single"/>
        </w:rPr>
      </w:pPr>
      <w:r>
        <w:rPr>
          <w:rFonts w:hint="eastAsia"/>
          <w:b/>
          <w:bCs/>
          <w:sz w:val="32"/>
        </w:rPr>
        <w:t>指导教师：</w:t>
      </w:r>
      <w:r>
        <w:rPr>
          <w:rFonts w:ascii="宋体" w:hAnsi="宋体" w:hint="eastAsia"/>
          <w:b/>
          <w:bCs/>
          <w:sz w:val="32"/>
          <w:u w:val="single"/>
        </w:rPr>
        <w:t>王昭鸿</w:t>
      </w:r>
      <w:r w:rsidR="002822E6">
        <w:rPr>
          <w:rFonts w:ascii="宋体" w:hAnsi="宋体" w:hint="eastAsia"/>
          <w:b/>
          <w:bCs/>
          <w:sz w:val="32"/>
          <w:u w:val="single"/>
        </w:rPr>
        <w:t xml:space="preserve"> </w:t>
      </w:r>
      <w:r w:rsidR="002822E6">
        <w:rPr>
          <w:rFonts w:ascii="宋体" w:hAnsi="宋体"/>
          <w:b/>
          <w:bCs/>
          <w:sz w:val="32"/>
          <w:u w:val="single"/>
        </w:rPr>
        <w:t xml:space="preserve">                     </w:t>
      </w:r>
    </w:p>
    <w:p w14:paraId="50A86F23" w14:textId="77777777" w:rsidR="00964300" w:rsidRDefault="00964300" w:rsidP="00964300">
      <w:pPr>
        <w:spacing w:line="600" w:lineRule="auto"/>
        <w:ind w:firstLineChars="650" w:firstLine="2088"/>
        <w:jc w:val="left"/>
        <w:rPr>
          <w:b/>
          <w:bCs/>
          <w:sz w:val="32"/>
          <w:u w:val="single"/>
        </w:rPr>
      </w:pPr>
    </w:p>
    <w:p w14:paraId="68BC6CC0" w14:textId="77777777" w:rsidR="00964300" w:rsidRDefault="00964300" w:rsidP="00964300">
      <w:pPr>
        <w:jc w:val="center"/>
        <w:rPr>
          <w:b/>
          <w:bCs/>
          <w:sz w:val="32"/>
          <w:u w:val="single"/>
        </w:rPr>
      </w:pPr>
    </w:p>
    <w:p w14:paraId="1FA4F631" w14:textId="78AB8130" w:rsidR="00964300" w:rsidRDefault="00964300" w:rsidP="00964300">
      <w:pPr>
        <w:spacing w:line="600" w:lineRule="auto"/>
        <w:ind w:firstLineChars="650" w:firstLine="2088"/>
        <w:jc w:val="left"/>
        <w:rPr>
          <w:rFonts w:ascii="宋体" w:hAnsi="宋体"/>
          <w:b/>
          <w:bCs/>
          <w:sz w:val="32"/>
          <w:u w:val="single"/>
        </w:rPr>
      </w:pPr>
      <w:r>
        <w:rPr>
          <w:rFonts w:hint="eastAsia"/>
          <w:b/>
          <w:bCs/>
          <w:sz w:val="32"/>
        </w:rPr>
        <w:t>完成日期：</w:t>
      </w:r>
      <w:r>
        <w:rPr>
          <w:rFonts w:ascii="宋体" w:hAnsi="宋体" w:hint="eastAsia"/>
          <w:b/>
          <w:bCs/>
          <w:sz w:val="32"/>
          <w:u w:val="single"/>
        </w:rPr>
        <w:t>2023年4月</w:t>
      </w:r>
    </w:p>
    <w:p w14:paraId="3D078512" w14:textId="386AE50E" w:rsidR="00964300" w:rsidRDefault="00340C44" w:rsidP="00340C44">
      <w:pPr>
        <w:pStyle w:val="1"/>
      </w:pPr>
      <w:r>
        <w:rPr>
          <w:rFonts w:hint="eastAsia"/>
        </w:rPr>
        <w:lastRenderedPageBreak/>
        <w:t>0</w:t>
      </w:r>
      <w:r>
        <w:rPr>
          <w:rFonts w:hint="eastAsia"/>
        </w:rPr>
        <w:t>引言</w:t>
      </w:r>
    </w:p>
    <w:p w14:paraId="6DFB89EF" w14:textId="4326F35D" w:rsidR="00637E98" w:rsidRPr="00340C44" w:rsidRDefault="00964300" w:rsidP="00340C44">
      <w:pPr>
        <w:widowControl/>
        <w:spacing w:line="360" w:lineRule="exact"/>
        <w:ind w:firstLineChars="200" w:firstLine="480"/>
        <w:rPr>
          <w:rFonts w:ascii="宋体" w:hAnsi="宋体" w:cs="宋体"/>
          <w:kern w:val="0"/>
          <w:sz w:val="24"/>
          <w:szCs w:val="24"/>
        </w:rPr>
      </w:pPr>
      <w:r w:rsidRPr="00964300">
        <w:rPr>
          <w:rFonts w:ascii="宋体" w:hAnsi="宋体" w:cs="宋体" w:hint="eastAsia"/>
          <w:kern w:val="0"/>
          <w:sz w:val="24"/>
          <w:szCs w:val="24"/>
        </w:rPr>
        <w:t>按照国家电网公司的发展战略，“十二五”期间我国特高压电网将进入快速发展阶段，形成以“三纵三横”特高压交流和</w:t>
      </w:r>
      <w:r w:rsidRPr="00964300">
        <w:rPr>
          <w:rFonts w:ascii="宋体" w:hAnsi="宋体" w:cs="宋体"/>
          <w:kern w:val="0"/>
          <w:sz w:val="24"/>
          <w:szCs w:val="24"/>
        </w:rPr>
        <w:t>14</w:t>
      </w:r>
      <w:r w:rsidRPr="00964300">
        <w:rPr>
          <w:rFonts w:ascii="宋体" w:hAnsi="宋体" w:cs="宋体" w:hint="eastAsia"/>
          <w:kern w:val="0"/>
          <w:sz w:val="24"/>
          <w:szCs w:val="24"/>
        </w:rPr>
        <w:t>回特高压直流为骨干网架的“三华”交直流混联电网。对于这个规模庞大的系统，研究其运行的动态特性进而构建先进的安全控制系统是极富挑战性的课题。此外，各种新技</w:t>
      </w:r>
      <w:r w:rsidRPr="00340C44">
        <w:rPr>
          <w:rFonts w:ascii="宋体" w:hAnsi="宋体" w:cs="宋体" w:hint="eastAsia"/>
          <w:kern w:val="0"/>
          <w:sz w:val="24"/>
          <w:szCs w:val="24"/>
        </w:rPr>
        <w:t>术如高压直流输电系统（</w:t>
      </w:r>
      <w:r w:rsidRPr="00340C44">
        <w:rPr>
          <w:rFonts w:ascii="宋体" w:hAnsi="宋体" w:cs="宋体"/>
          <w:kern w:val="0"/>
          <w:sz w:val="24"/>
          <w:szCs w:val="24"/>
        </w:rPr>
        <w:t>HVDC</w:t>
      </w:r>
      <w:r w:rsidRPr="00340C44">
        <w:rPr>
          <w:rFonts w:ascii="宋体" w:hAnsi="宋体" w:cs="宋体" w:hint="eastAsia"/>
          <w:kern w:val="0"/>
          <w:sz w:val="24"/>
          <w:szCs w:val="24"/>
        </w:rPr>
        <w:t>）、灵活输电系统</w:t>
      </w:r>
      <w:r w:rsidR="00340C44" w:rsidRPr="00340C44">
        <w:rPr>
          <w:rFonts w:ascii="宋体" w:hAnsi="宋体" w:cs="宋体" w:hint="eastAsia"/>
          <w:kern w:val="0"/>
          <w:sz w:val="24"/>
          <w:szCs w:val="24"/>
        </w:rPr>
        <w:t>（</w:t>
      </w:r>
      <w:r w:rsidR="00340C44" w:rsidRPr="00340C44">
        <w:rPr>
          <w:rFonts w:ascii="Times New Roman" w:hAnsi="Times New Roman"/>
          <w:kern w:val="0"/>
          <w:sz w:val="24"/>
          <w:szCs w:val="24"/>
        </w:rPr>
        <w:t>FACTS</w:t>
      </w:r>
      <w:r w:rsidR="00340C44" w:rsidRPr="00340C44">
        <w:rPr>
          <w:rFonts w:ascii="宋体" w:hAnsi="宋体" w:cs="宋体" w:hint="eastAsia"/>
          <w:kern w:val="0"/>
          <w:sz w:val="24"/>
          <w:szCs w:val="24"/>
        </w:rPr>
        <w:t>）等电力电子元件的应用，一方面增强了系统的调控能力，另一方面也增加了电网控制的复杂性，对电力系统的安全稳定运行提出了更高的要求。因此，改善与提高我国电力大系统的动态品质、安全稳定和经济性一直是电力科技的首要任务。提高电力系统稳定性的最经济和最有效的手段之一是采用先进的控制理论和方法。在过去的半个世纪里，电力科技工作者们为改进与发展电力系统控制技术进行了大量研究。为简明起见，本文主要以大型发电机组励磁控制为主线，梳理总结电力系统在经典控制、线性最优控制和非线性控制方面的研究成果，分析了电力系统控制技术的发展趋势。这里需要说明的是，由于经典控制关注工程实用性，而现代控制聚焦理论创新性，故长久以来关于二者孰优孰劣争议不断。本文通过分析总结经典与现代控制在电力系统应用典型实例，明确指出现代控制是经典控制的发展，经典控制是现代控制的基础，二者密不可分，具有天然的互补性。将二者有机结合，是发展和提高未来电力系统控制技术水平的必然选择。</w:t>
      </w:r>
    </w:p>
    <w:p w14:paraId="485311AC" w14:textId="7FDC1EC0" w:rsidR="00340C44" w:rsidRPr="00340C44" w:rsidRDefault="00340C44" w:rsidP="00340C44">
      <w:pPr>
        <w:pStyle w:val="1"/>
        <w:spacing w:line="360" w:lineRule="exact"/>
      </w:pPr>
      <w:r w:rsidRPr="00340C44">
        <w:rPr>
          <w:rFonts w:hint="eastAsia"/>
        </w:rPr>
        <w:t xml:space="preserve">1 </w:t>
      </w:r>
      <w:r w:rsidRPr="00340C44">
        <w:rPr>
          <w:rFonts w:hint="eastAsia"/>
        </w:rPr>
        <w:t>经典控制</w:t>
      </w:r>
    </w:p>
    <w:p w14:paraId="06FAF7FD" w14:textId="48D882AB" w:rsidR="00340C44" w:rsidRPr="00340C44" w:rsidRDefault="00340C44" w:rsidP="007E325D">
      <w:pPr>
        <w:widowControl/>
        <w:spacing w:line="360" w:lineRule="exact"/>
        <w:ind w:firstLineChars="200" w:firstLine="480"/>
        <w:rPr>
          <w:rFonts w:ascii="宋体" w:hAnsi="宋体" w:cs="宋体"/>
          <w:kern w:val="0"/>
          <w:sz w:val="24"/>
          <w:szCs w:val="24"/>
        </w:rPr>
      </w:pPr>
      <w:r w:rsidRPr="00340C44">
        <w:rPr>
          <w:rFonts w:ascii="宋体" w:hAnsi="宋体" w:cs="宋体" w:hint="eastAsia"/>
          <w:kern w:val="0"/>
          <w:sz w:val="24"/>
          <w:szCs w:val="24"/>
        </w:rPr>
        <w:t xml:space="preserve">经典控制理论形成于 </w:t>
      </w:r>
      <w:r w:rsidRPr="00340C44">
        <w:rPr>
          <w:rFonts w:ascii="宋体" w:hAnsi="宋体" w:cs="宋体"/>
          <w:kern w:val="0"/>
          <w:sz w:val="24"/>
          <w:szCs w:val="24"/>
        </w:rPr>
        <w:t xml:space="preserve">20 </w:t>
      </w:r>
      <w:r w:rsidRPr="00340C44">
        <w:rPr>
          <w:rFonts w:ascii="宋体" w:hAnsi="宋体" w:cs="宋体" w:hint="eastAsia"/>
          <w:kern w:val="0"/>
          <w:sz w:val="24"/>
          <w:szCs w:val="24"/>
        </w:rPr>
        <w:t xml:space="preserve">世纪 </w:t>
      </w:r>
      <w:r w:rsidRPr="00340C44">
        <w:rPr>
          <w:rFonts w:ascii="宋体" w:hAnsi="宋体" w:cs="宋体"/>
          <w:kern w:val="0"/>
          <w:sz w:val="24"/>
          <w:szCs w:val="24"/>
        </w:rPr>
        <w:t xml:space="preserve">20 </w:t>
      </w:r>
      <w:r w:rsidRPr="00340C44">
        <w:rPr>
          <w:rFonts w:ascii="宋体" w:hAnsi="宋体" w:cs="宋体" w:hint="eastAsia"/>
          <w:kern w:val="0"/>
          <w:sz w:val="24"/>
          <w:szCs w:val="24"/>
        </w:rPr>
        <w:t xml:space="preserve">年代到 </w:t>
      </w:r>
      <w:r w:rsidRPr="00340C44">
        <w:rPr>
          <w:rFonts w:ascii="宋体" w:hAnsi="宋体" w:cs="宋体"/>
          <w:kern w:val="0"/>
          <w:sz w:val="24"/>
          <w:szCs w:val="24"/>
        </w:rPr>
        <w:t xml:space="preserve">50 </w:t>
      </w:r>
      <w:r w:rsidRPr="00340C44">
        <w:rPr>
          <w:rFonts w:ascii="宋体" w:hAnsi="宋体" w:cs="宋体" w:hint="eastAsia"/>
          <w:kern w:val="0"/>
          <w:sz w:val="24"/>
          <w:szCs w:val="24"/>
        </w:rPr>
        <w:t>年代，主要为满足第二次世界大战前后军事技术和工业发展的需要。其代表性著作是钱学森的《工程控制论》。经典控制理论主要研究线性时不变、单输入单输出的控制问题。在分析和设计大型反馈控制系统时，经典控制论主要采用频域法，其中以</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N</w:t>
      </w:r>
      <w:r w:rsidRPr="00340C44">
        <w:rPr>
          <w:rFonts w:ascii="宋体" w:hAnsi="宋体" w:cs="宋体"/>
          <w:kern w:val="0"/>
          <w:sz w:val="24"/>
          <w:szCs w:val="24"/>
        </w:rPr>
        <w:t>yquis</w:t>
      </w:r>
      <w:r>
        <w:rPr>
          <w:rFonts w:ascii="宋体" w:hAnsi="宋体" w:cs="宋体" w:hint="eastAsia"/>
          <w:kern w:val="0"/>
          <w:sz w:val="24"/>
          <w:szCs w:val="24"/>
        </w:rPr>
        <w:t>t</w:t>
      </w:r>
      <w:r w:rsidRPr="00340C44">
        <w:rPr>
          <w:rFonts w:ascii="宋体" w:hAnsi="宋体" w:cs="宋体" w:hint="eastAsia"/>
          <w:kern w:val="0"/>
          <w:sz w:val="24"/>
          <w:szCs w:val="24"/>
        </w:rPr>
        <w:t>判据、</w:t>
      </w:r>
      <w:r w:rsidRPr="00340C44">
        <w:rPr>
          <w:rFonts w:ascii="宋体" w:hAnsi="宋体" w:cs="宋体"/>
          <w:kern w:val="0"/>
          <w:sz w:val="24"/>
          <w:szCs w:val="24"/>
        </w:rPr>
        <w:t xml:space="preserve">Bode </w:t>
      </w:r>
      <w:r w:rsidRPr="00340C44">
        <w:rPr>
          <w:rFonts w:ascii="宋体" w:hAnsi="宋体" w:cs="宋体" w:hint="eastAsia"/>
          <w:kern w:val="0"/>
          <w:sz w:val="24"/>
          <w:szCs w:val="24"/>
        </w:rPr>
        <w:t>图和根轨迹法最为广泛。经典控制理论的设计目标是使闭环系统特征方程的特征根全部位于左半开平面上。上述设计目标可以描述为一类无目标函数的优化问题，即约束满足问题。由于使系统稳定的控制器解并不唯一，所以根据经典控制理论设计的</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ID </w:t>
      </w:r>
      <w:r w:rsidRPr="00340C44">
        <w:rPr>
          <w:rFonts w:ascii="宋体" w:hAnsi="宋体" w:cs="宋体" w:hint="eastAsia"/>
          <w:kern w:val="0"/>
          <w:sz w:val="24"/>
          <w:szCs w:val="24"/>
        </w:rPr>
        <w:t>控制器往往带有较大的冗余性。也正是由于经典控制理论设计目标及方向简单明确，计算方便，特别适合需要依赖工程经验或现场测试进行控制器设计的系统，所以至今仍在工业中广泛应用。</w:t>
      </w:r>
    </w:p>
    <w:p w14:paraId="0F1C1E25" w14:textId="77777777" w:rsidR="00340C44" w:rsidRPr="00340C44" w:rsidRDefault="00340C44" w:rsidP="00340C44">
      <w:pPr>
        <w:widowControl/>
        <w:spacing w:line="360" w:lineRule="exact"/>
        <w:ind w:firstLineChars="200" w:firstLine="480"/>
        <w:rPr>
          <w:rFonts w:ascii="宋体" w:hAnsi="宋体" w:cs="宋体"/>
          <w:kern w:val="0"/>
          <w:sz w:val="24"/>
          <w:szCs w:val="24"/>
        </w:rPr>
      </w:pPr>
      <w:r w:rsidRPr="00340C44">
        <w:rPr>
          <w:rFonts w:ascii="宋体" w:hAnsi="宋体" w:cs="宋体" w:hint="eastAsia"/>
          <w:kern w:val="0"/>
          <w:sz w:val="24"/>
          <w:szCs w:val="24"/>
        </w:rPr>
        <w:t xml:space="preserve">上世纪 </w:t>
      </w:r>
      <w:r w:rsidRPr="00340C44">
        <w:rPr>
          <w:rFonts w:ascii="宋体" w:hAnsi="宋体" w:cs="宋体"/>
          <w:kern w:val="0"/>
          <w:sz w:val="24"/>
          <w:szCs w:val="24"/>
        </w:rPr>
        <w:t xml:space="preserve">70 </w:t>
      </w:r>
      <w:r w:rsidRPr="00340C44">
        <w:rPr>
          <w:rFonts w:ascii="宋体" w:hAnsi="宋体" w:cs="宋体" w:hint="eastAsia"/>
          <w:kern w:val="0"/>
          <w:sz w:val="24"/>
          <w:szCs w:val="24"/>
        </w:rPr>
        <w:t>年代以前，经典控制是电力系统控制的主流。如发电机励磁控制</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A</w:t>
      </w:r>
      <w:r w:rsidRPr="00340C44">
        <w:rPr>
          <w:rFonts w:ascii="宋体" w:hAnsi="宋体" w:cs="宋体"/>
          <w:kern w:val="0"/>
          <w:sz w:val="24"/>
          <w:szCs w:val="24"/>
        </w:rPr>
        <w:t xml:space="preserve">VR </w:t>
      </w:r>
      <w:r w:rsidRPr="00340C44">
        <w:rPr>
          <w:rFonts w:ascii="宋体" w:hAnsi="宋体" w:cs="宋体" w:hint="eastAsia"/>
          <w:kern w:val="0"/>
          <w:sz w:val="24"/>
          <w:szCs w:val="24"/>
        </w:rPr>
        <w:t>主要采用单变量反馈方式，即采用发电机端电压偏差作为反馈量的</w:t>
      </w:r>
      <w:r w:rsidRPr="00340C44">
        <w:rPr>
          <w:rFonts w:ascii="宋体" w:hAnsi="宋体" w:cs="宋体"/>
          <w:kern w:val="0"/>
          <w:sz w:val="24"/>
          <w:szCs w:val="24"/>
        </w:rPr>
        <w:t xml:space="preserve">PID </w:t>
      </w:r>
      <w:r w:rsidRPr="00340C44">
        <w:rPr>
          <w:rFonts w:ascii="宋体" w:hAnsi="宋体" w:cs="宋体" w:hint="eastAsia"/>
          <w:kern w:val="0"/>
          <w:sz w:val="24"/>
          <w:szCs w:val="24"/>
        </w:rPr>
        <w:t>控制方式。随着发电技术的进步和电力系统自身规模的增长，人们逐渐发现这种单输入控制方式 难以满足电力系统对抑制振荡和提高稳定极限方面的要求。最早报道的互联电力系统低频振荡发生于</w:t>
      </w:r>
      <w:r w:rsidRPr="00340C44">
        <w:rPr>
          <w:rFonts w:ascii="宋体" w:hAnsi="宋体" w:cs="宋体"/>
          <w:kern w:val="0"/>
          <w:sz w:val="24"/>
          <w:szCs w:val="24"/>
        </w:rPr>
        <w:t xml:space="preserve">20 </w:t>
      </w:r>
      <w:r w:rsidRPr="00340C44">
        <w:rPr>
          <w:rFonts w:ascii="宋体" w:hAnsi="宋体" w:cs="宋体" w:hint="eastAsia"/>
          <w:kern w:val="0"/>
          <w:sz w:val="24"/>
          <w:szCs w:val="24"/>
        </w:rPr>
        <w:t xml:space="preserve">世纪 </w:t>
      </w:r>
      <w:r w:rsidRPr="00340C44">
        <w:rPr>
          <w:rFonts w:ascii="宋体" w:hAnsi="宋体" w:cs="宋体"/>
          <w:kern w:val="0"/>
          <w:sz w:val="24"/>
          <w:szCs w:val="24"/>
        </w:rPr>
        <w:t xml:space="preserve">60 </w:t>
      </w:r>
      <w:r w:rsidRPr="00340C44">
        <w:rPr>
          <w:rFonts w:ascii="宋体" w:hAnsi="宋体" w:cs="宋体" w:hint="eastAsia"/>
          <w:kern w:val="0"/>
          <w:sz w:val="24"/>
          <w:szCs w:val="24"/>
        </w:rPr>
        <w:t>年代，北美</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M</w:t>
      </w:r>
      <w:r w:rsidRPr="00340C44">
        <w:rPr>
          <w:rFonts w:ascii="宋体" w:hAnsi="宋体" w:cs="宋体"/>
          <w:kern w:val="0"/>
          <w:sz w:val="24"/>
          <w:szCs w:val="24"/>
        </w:rPr>
        <w:t xml:space="preserve">APP </w:t>
      </w:r>
      <w:r w:rsidRPr="00340C44">
        <w:rPr>
          <w:rFonts w:ascii="宋体" w:hAnsi="宋体" w:cs="宋体" w:hint="eastAsia"/>
          <w:kern w:val="0"/>
          <w:sz w:val="24"/>
          <w:szCs w:val="24"/>
        </w:rPr>
        <w:t>的西北联</w:t>
      </w:r>
      <w:r w:rsidRPr="00340C44">
        <w:rPr>
          <w:rFonts w:ascii="宋体" w:hAnsi="宋体" w:cs="宋体" w:hint="eastAsia"/>
          <w:kern w:val="0"/>
          <w:sz w:val="24"/>
          <w:szCs w:val="24"/>
        </w:rPr>
        <w:lastRenderedPageBreak/>
        <w:t>合系统和西南联合系统进行互联试运行时发生了低频振荡，造成联络线过流跳闸</w:t>
      </w:r>
      <w:r w:rsidRPr="00340C44">
        <w:rPr>
          <w:rFonts w:ascii="宋体" w:hAnsi="宋体" w:cs="宋体"/>
          <w:kern w:val="0"/>
          <w:sz w:val="24"/>
          <w:szCs w:val="24"/>
        </w:rPr>
        <w:t>[1]</w:t>
      </w:r>
      <w:r w:rsidRPr="00340C44">
        <w:rPr>
          <w:rFonts w:ascii="宋体" w:hAnsi="宋体" w:cs="宋体" w:hint="eastAsia"/>
          <w:kern w:val="0"/>
          <w:sz w:val="24"/>
          <w:szCs w:val="24"/>
        </w:rPr>
        <w:t xml:space="preserve">。上世纪 </w:t>
      </w:r>
      <w:r w:rsidRPr="00340C44">
        <w:rPr>
          <w:rFonts w:ascii="宋体" w:hAnsi="宋体" w:cs="宋体"/>
          <w:kern w:val="0"/>
          <w:sz w:val="24"/>
          <w:szCs w:val="24"/>
        </w:rPr>
        <w:t xml:space="preserve">60 </w:t>
      </w:r>
      <w:r w:rsidRPr="00340C44">
        <w:rPr>
          <w:rFonts w:ascii="宋体" w:hAnsi="宋体" w:cs="宋体" w:hint="eastAsia"/>
          <w:kern w:val="0"/>
          <w:sz w:val="24"/>
          <w:szCs w:val="24"/>
        </w:rPr>
        <w:t>年代末以来，随着电网规模的日益扩大，大容量机组的不断投运，以及快速、高放大倍数励磁系统的普遍使用，使得低频振荡现象在世界各国大型互联电网中时有发生，严重威胁电网安全。为解决此问题，文献</w:t>
      </w:r>
      <w:r w:rsidRPr="00340C44">
        <w:rPr>
          <w:rFonts w:ascii="宋体" w:hAnsi="宋体" w:cs="宋体"/>
          <w:kern w:val="0"/>
          <w:sz w:val="24"/>
          <w:szCs w:val="24"/>
        </w:rPr>
        <w:t>[2]</w:t>
      </w:r>
      <w:r w:rsidRPr="00340C44">
        <w:rPr>
          <w:rFonts w:ascii="宋体" w:hAnsi="宋体" w:cs="宋体" w:hint="eastAsia"/>
          <w:kern w:val="0"/>
          <w:sz w:val="24"/>
          <w:szCs w:val="24"/>
        </w:rPr>
        <w:t>采用转速偏差作为附加反馈与</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A</w:t>
      </w:r>
      <w:r w:rsidRPr="00340C44">
        <w:rPr>
          <w:rFonts w:ascii="宋体" w:hAnsi="宋体" w:cs="宋体"/>
          <w:kern w:val="0"/>
          <w:sz w:val="24"/>
          <w:szCs w:val="24"/>
        </w:rPr>
        <w:t xml:space="preserve">VR </w:t>
      </w:r>
      <w:r w:rsidRPr="00340C44">
        <w:rPr>
          <w:rFonts w:ascii="宋体" w:hAnsi="宋体" w:cs="宋体" w:hint="eastAsia"/>
          <w:kern w:val="0"/>
          <w:sz w:val="24"/>
          <w:szCs w:val="24"/>
        </w:rPr>
        <w:t>并联，发展出</w:t>
      </w:r>
      <w:r w:rsidRPr="00340C44">
        <w:rPr>
          <w:rFonts w:ascii="宋体" w:hAnsi="宋体" w:cs="宋体"/>
          <w:kern w:val="0"/>
          <w:sz w:val="24"/>
          <w:szCs w:val="24"/>
        </w:rPr>
        <w:t xml:space="preserve">PSS+AVR </w:t>
      </w:r>
      <w:r w:rsidRPr="00340C44">
        <w:rPr>
          <w:rFonts w:ascii="宋体" w:hAnsi="宋体" w:cs="宋体" w:hint="eastAsia"/>
          <w:kern w:val="0"/>
          <w:sz w:val="24"/>
          <w:szCs w:val="24"/>
        </w:rPr>
        <w:t>的励磁控制方式，并由美国通用电气公司推出了工业产品。理论分析和工业应用经验均表明，在发电机组的励磁控制器中加入</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SS</w:t>
      </w:r>
      <w:r w:rsidRPr="00340C44">
        <w:rPr>
          <w:rFonts w:ascii="宋体" w:hAnsi="宋体" w:cs="宋体" w:hint="eastAsia"/>
          <w:kern w:val="0"/>
          <w:sz w:val="24"/>
          <w:szCs w:val="24"/>
        </w:rPr>
        <w:t>，通过合理整定其参数，能够有效阻尼远程输电系统的低频振荡。</w:t>
      </w:r>
    </w:p>
    <w:p w14:paraId="3A94A9DB" w14:textId="366A326B" w:rsidR="00340C44" w:rsidRPr="00340C44" w:rsidRDefault="00340C44" w:rsidP="007E325D">
      <w:pPr>
        <w:widowControl/>
        <w:spacing w:line="360" w:lineRule="exact"/>
        <w:ind w:firstLineChars="200" w:firstLine="480"/>
        <w:rPr>
          <w:rFonts w:ascii="宋体" w:hAnsi="宋体" w:cs="宋体"/>
          <w:kern w:val="0"/>
          <w:sz w:val="24"/>
          <w:szCs w:val="24"/>
        </w:rPr>
      </w:pPr>
      <w:r w:rsidRPr="00340C44">
        <w:rPr>
          <w:rFonts w:ascii="宋体" w:hAnsi="宋体" w:cs="宋体" w:hint="eastAsia"/>
          <w:kern w:val="0"/>
          <w:sz w:val="24"/>
          <w:szCs w:val="24"/>
        </w:rPr>
        <w:t xml:space="preserve">进入 </w:t>
      </w:r>
      <w:r w:rsidRPr="00340C44">
        <w:rPr>
          <w:rFonts w:ascii="宋体" w:hAnsi="宋体" w:cs="宋体"/>
          <w:kern w:val="0"/>
          <w:sz w:val="24"/>
          <w:szCs w:val="24"/>
        </w:rPr>
        <w:t xml:space="preserve">21 </w:t>
      </w:r>
      <w:r w:rsidRPr="00340C44">
        <w:rPr>
          <w:rFonts w:ascii="宋体" w:hAnsi="宋体" w:cs="宋体" w:hint="eastAsia"/>
          <w:kern w:val="0"/>
          <w:sz w:val="24"/>
          <w:szCs w:val="24"/>
        </w:rPr>
        <w:t xml:space="preserve">世纪以来，我国电网互联程度不断提高，系统中出现了频率在 </w:t>
      </w:r>
      <w:r w:rsidRPr="00340C44">
        <w:rPr>
          <w:rFonts w:ascii="宋体" w:hAnsi="宋体" w:cs="宋体"/>
          <w:kern w:val="0"/>
          <w:sz w:val="24"/>
          <w:szCs w:val="24"/>
        </w:rPr>
        <w:t>0.2</w:t>
      </w:r>
      <w:r w:rsidRPr="00340C44">
        <w:rPr>
          <w:rFonts w:ascii="Times New Roman" w:hAnsi="Times New Roman" w:cs="宋体"/>
          <w:kern w:val="0"/>
          <w:sz w:val="24"/>
          <w:szCs w:val="24"/>
        </w:rPr>
        <w:t xml:space="preserve"> H</w:t>
      </w:r>
      <w:r w:rsidRPr="00340C44">
        <w:rPr>
          <w:rFonts w:ascii="宋体" w:hAnsi="宋体" w:cs="宋体"/>
          <w:kern w:val="0"/>
          <w:sz w:val="24"/>
          <w:szCs w:val="24"/>
        </w:rPr>
        <w:t xml:space="preserve">z </w:t>
      </w:r>
      <w:r w:rsidRPr="00340C44">
        <w:rPr>
          <w:rFonts w:ascii="宋体" w:hAnsi="宋体" w:cs="宋体" w:hint="eastAsia"/>
          <w:kern w:val="0"/>
          <w:sz w:val="24"/>
          <w:szCs w:val="24"/>
        </w:rPr>
        <w:t>左右甚至更低频率的振荡</w:t>
      </w:r>
      <w:r w:rsidRPr="00340C44">
        <w:rPr>
          <w:rFonts w:ascii="宋体" w:hAnsi="宋体" w:cs="宋体"/>
          <w:kern w:val="0"/>
          <w:sz w:val="24"/>
          <w:szCs w:val="24"/>
        </w:rPr>
        <w:t>[3]</w:t>
      </w:r>
      <w:r w:rsidRPr="00340C44">
        <w:rPr>
          <w:rFonts w:ascii="宋体" w:hAnsi="宋体" w:cs="宋体" w:hint="eastAsia"/>
          <w:kern w:val="0"/>
          <w:sz w:val="24"/>
          <w:szCs w:val="24"/>
        </w:rPr>
        <w:t>，需要</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有更宽的工作频带。文献</w:t>
      </w:r>
      <w:r w:rsidRPr="00340C44">
        <w:rPr>
          <w:rFonts w:ascii="宋体" w:hAnsi="宋体" w:cs="宋体"/>
          <w:kern w:val="0"/>
          <w:sz w:val="24"/>
          <w:szCs w:val="24"/>
        </w:rPr>
        <w:t>[3]</w:t>
      </w:r>
      <w:r w:rsidRPr="00340C44">
        <w:rPr>
          <w:rFonts w:ascii="宋体" w:hAnsi="宋体" w:cs="宋体" w:hint="eastAsia"/>
          <w:kern w:val="0"/>
          <w:sz w:val="24"/>
          <w:szCs w:val="24"/>
        </w:rPr>
        <w:t>认为现有</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的幅频特性在低频段高，随频率的升高幅值曲线下降较快，导致高频段增益较小。如果通过整体提高</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装置增益的方法来保证高频段</w:t>
      </w:r>
      <w:r w:rsidRPr="00340C44">
        <w:rPr>
          <w:rFonts w:ascii="宋体" w:hAnsi="宋体" w:cs="宋体"/>
          <w:kern w:val="0"/>
          <w:sz w:val="24"/>
          <w:szCs w:val="24"/>
        </w:rPr>
        <w:t xml:space="preserve">PSS </w:t>
      </w:r>
      <w:r w:rsidRPr="00340C44">
        <w:rPr>
          <w:rFonts w:ascii="宋体" w:hAnsi="宋体" w:cs="宋体" w:hint="eastAsia"/>
          <w:kern w:val="0"/>
          <w:sz w:val="24"/>
          <w:szCs w:val="24"/>
        </w:rPr>
        <w:t>的阻尼效果，可能会导致低频段幅值过大，引起发电机的无功波动。为改善</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对振荡模式的选择性，国内外学者开始对具有多频段结构的</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展开研究。其中多频段</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的原理是使用多个分支为不同频段的低频振荡提供阻尼，各分支的输出信号叠加形成</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总的输出信号</w:t>
      </w:r>
      <w:r w:rsidRPr="00340C44">
        <w:rPr>
          <w:rFonts w:ascii="宋体" w:hAnsi="宋体" w:cs="宋体"/>
          <w:kern w:val="0"/>
          <w:sz w:val="24"/>
          <w:szCs w:val="24"/>
        </w:rPr>
        <w:t>[4]</w:t>
      </w:r>
      <w:r w:rsidRPr="00340C44">
        <w:rPr>
          <w:rFonts w:ascii="宋体" w:hAnsi="宋体" w:cs="宋体" w:hint="eastAsia"/>
          <w:kern w:val="0"/>
          <w:sz w:val="24"/>
          <w:szCs w:val="24"/>
        </w:rPr>
        <w:t>。比较经典的多频段</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 xml:space="preserve">SS </w:t>
      </w:r>
      <w:r w:rsidRPr="00340C44">
        <w:rPr>
          <w:rFonts w:ascii="宋体" w:hAnsi="宋体" w:cs="宋体" w:hint="eastAsia"/>
          <w:kern w:val="0"/>
          <w:sz w:val="24"/>
          <w:szCs w:val="24"/>
        </w:rPr>
        <w:t>是加拿大魁北克水利局提出的</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PSS4</w:t>
      </w:r>
      <w:r w:rsidRPr="00340C44">
        <w:rPr>
          <w:rFonts w:ascii="宋体" w:hAnsi="宋体" w:cs="宋体"/>
          <w:kern w:val="0"/>
          <w:sz w:val="24"/>
          <w:szCs w:val="24"/>
        </w:rPr>
        <w:t xml:space="preserve">B </w:t>
      </w:r>
      <w:r w:rsidRPr="00340C44">
        <w:rPr>
          <w:rFonts w:ascii="宋体" w:hAnsi="宋体" w:cs="宋体" w:hint="eastAsia"/>
          <w:kern w:val="0"/>
          <w:sz w:val="24"/>
          <w:szCs w:val="24"/>
        </w:rPr>
        <w:t>模型</w:t>
      </w:r>
      <w:r w:rsidRPr="00340C44">
        <w:rPr>
          <w:rFonts w:ascii="宋体" w:hAnsi="宋体" w:cs="宋体"/>
          <w:kern w:val="0"/>
          <w:sz w:val="24"/>
          <w:szCs w:val="24"/>
        </w:rPr>
        <w:t>[4]</w:t>
      </w:r>
      <w:r w:rsidRPr="00340C44">
        <w:rPr>
          <w:rFonts w:ascii="宋体" w:hAnsi="宋体" w:cs="宋体" w:hint="eastAsia"/>
          <w:kern w:val="0"/>
          <w:sz w:val="24"/>
          <w:szCs w:val="24"/>
        </w:rPr>
        <w:t>。</w:t>
      </w:r>
      <w:r w:rsidRPr="00340C44">
        <w:rPr>
          <w:rFonts w:ascii="宋体" w:hAnsi="宋体" w:cs="宋体"/>
          <w:kern w:val="0"/>
          <w:sz w:val="24"/>
          <w:szCs w:val="24"/>
        </w:rPr>
        <w:t>P</w:t>
      </w:r>
      <w:r w:rsidRPr="00340C44">
        <w:rPr>
          <w:rFonts w:ascii="Times New Roman" w:hAnsi="Times New Roman" w:cs="宋体"/>
          <w:kern w:val="0"/>
          <w:sz w:val="24"/>
          <w:szCs w:val="24"/>
        </w:rPr>
        <w:t>SS4</w:t>
      </w:r>
      <w:r w:rsidRPr="00340C44">
        <w:rPr>
          <w:rFonts w:ascii="宋体" w:hAnsi="宋体" w:cs="宋体"/>
          <w:kern w:val="0"/>
          <w:sz w:val="24"/>
          <w:szCs w:val="24"/>
        </w:rPr>
        <w:t xml:space="preserve">B </w:t>
      </w:r>
      <w:r w:rsidRPr="00340C44">
        <w:rPr>
          <w:rFonts w:ascii="宋体" w:hAnsi="宋体" w:cs="宋体" w:hint="eastAsia"/>
          <w:kern w:val="0"/>
          <w:sz w:val="24"/>
          <w:szCs w:val="24"/>
        </w:rPr>
        <w:t xml:space="preserve">装置通过 </w:t>
      </w:r>
      <w:r w:rsidRPr="00340C44">
        <w:rPr>
          <w:rFonts w:ascii="宋体" w:hAnsi="宋体" w:cs="宋体"/>
          <w:kern w:val="0"/>
          <w:sz w:val="24"/>
          <w:szCs w:val="24"/>
        </w:rPr>
        <w:t xml:space="preserve">3 </w:t>
      </w:r>
      <w:r w:rsidRPr="00340C44">
        <w:rPr>
          <w:rFonts w:ascii="宋体" w:hAnsi="宋体" w:cs="宋体" w:hint="eastAsia"/>
          <w:kern w:val="0"/>
          <w:sz w:val="24"/>
          <w:szCs w:val="24"/>
        </w:rPr>
        <w:t xml:space="preserve">个中心频率及增益可调的带通滤波器，通过 </w:t>
      </w:r>
      <w:r w:rsidRPr="00340C44">
        <w:rPr>
          <w:rFonts w:ascii="宋体" w:hAnsi="宋体" w:cs="宋体"/>
          <w:kern w:val="0"/>
          <w:sz w:val="24"/>
          <w:szCs w:val="24"/>
        </w:rPr>
        <w:t xml:space="preserve">3 </w:t>
      </w:r>
      <w:r w:rsidRPr="00340C44">
        <w:rPr>
          <w:rFonts w:ascii="宋体" w:hAnsi="宋体" w:cs="宋体" w:hint="eastAsia"/>
          <w:kern w:val="0"/>
          <w:sz w:val="24"/>
          <w:szCs w:val="24"/>
        </w:rPr>
        <w:t>个分支为不同频率的振荡提供平滑均匀的相位补偿。虽然</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SS</w:t>
      </w:r>
      <w:r w:rsidRPr="00340C44">
        <w:rPr>
          <w:rFonts w:ascii="宋体" w:hAnsi="宋体" w:cs="宋体" w:hint="eastAsia"/>
          <w:kern w:val="0"/>
          <w:sz w:val="24"/>
          <w:szCs w:val="24"/>
        </w:rPr>
        <w:t>仍采用</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N</w:t>
      </w:r>
      <w:r w:rsidRPr="00340C44">
        <w:rPr>
          <w:rFonts w:ascii="宋体" w:hAnsi="宋体" w:cs="宋体"/>
          <w:kern w:val="0"/>
          <w:sz w:val="24"/>
          <w:szCs w:val="24"/>
        </w:rPr>
        <w:t xml:space="preserve">yquist </w:t>
      </w:r>
      <w:r w:rsidRPr="00340C44">
        <w:rPr>
          <w:rFonts w:ascii="宋体" w:hAnsi="宋体" w:cs="宋体" w:hint="eastAsia"/>
          <w:kern w:val="0"/>
          <w:sz w:val="24"/>
          <w:szCs w:val="24"/>
        </w:rPr>
        <w:t>判据作为设计手段，但实践表明</w:t>
      </w:r>
      <w:r w:rsidRPr="00340C44">
        <w:rPr>
          <w:rFonts w:ascii="Times New Roman" w:hAnsi="Times New Roman" w:cs="宋体" w:hint="eastAsia"/>
          <w:kern w:val="0"/>
          <w:sz w:val="24"/>
          <w:szCs w:val="24"/>
        </w:rPr>
        <w:t xml:space="preserve"> </w:t>
      </w:r>
      <w:r w:rsidRPr="00340C44">
        <w:rPr>
          <w:rFonts w:ascii="Times New Roman" w:hAnsi="Times New Roman" w:cs="宋体"/>
          <w:kern w:val="0"/>
          <w:sz w:val="24"/>
          <w:szCs w:val="24"/>
        </w:rPr>
        <w:t>P</w:t>
      </w:r>
      <w:r w:rsidRPr="00340C44">
        <w:rPr>
          <w:rFonts w:ascii="宋体" w:hAnsi="宋体" w:cs="宋体"/>
          <w:kern w:val="0"/>
          <w:sz w:val="24"/>
          <w:szCs w:val="24"/>
        </w:rPr>
        <w:t>SS+</w:t>
      </w:r>
      <w:r w:rsidRPr="00340C44">
        <w:rPr>
          <w:rFonts w:ascii="Times New Roman" w:hAnsi="Times New Roman" w:cs="宋体"/>
          <w:kern w:val="0"/>
          <w:sz w:val="24"/>
          <w:szCs w:val="24"/>
        </w:rPr>
        <w:t xml:space="preserve"> A</w:t>
      </w:r>
      <w:r w:rsidRPr="00340C44">
        <w:rPr>
          <w:rFonts w:ascii="宋体" w:hAnsi="宋体" w:cs="宋体"/>
          <w:kern w:val="0"/>
          <w:sz w:val="24"/>
          <w:szCs w:val="24"/>
        </w:rPr>
        <w:t xml:space="preserve">VR </w:t>
      </w:r>
      <w:r w:rsidRPr="00340C44">
        <w:rPr>
          <w:rFonts w:ascii="宋体" w:hAnsi="宋体" w:cs="宋体" w:hint="eastAsia"/>
          <w:kern w:val="0"/>
          <w:sz w:val="24"/>
          <w:szCs w:val="24"/>
        </w:rPr>
        <w:t>的控制方式更为显著地改善了系统的动态品质，是一项里程碑式的进展。</w:t>
      </w:r>
    </w:p>
    <w:p w14:paraId="0C1921F0" w14:textId="367685C4" w:rsidR="00340C44" w:rsidRDefault="00340C44" w:rsidP="00340C44">
      <w:pPr>
        <w:widowControl/>
        <w:spacing w:line="360" w:lineRule="exact"/>
        <w:ind w:firstLineChars="200" w:firstLine="480"/>
        <w:rPr>
          <w:b/>
          <w:bCs/>
          <w:kern w:val="44"/>
          <w:sz w:val="28"/>
          <w:szCs w:val="44"/>
        </w:rPr>
      </w:pPr>
      <w:r w:rsidRPr="00340C44">
        <w:rPr>
          <w:rFonts w:ascii="宋体" w:hAnsi="宋体" w:cs="宋体" w:hint="eastAsia"/>
          <w:kern w:val="0"/>
          <w:sz w:val="24"/>
          <w:szCs w:val="24"/>
        </w:rPr>
        <w:t>总而言之，经典控制理论的精髓是根据实际值与控制目标的偏差来产生控制策略，只要合理选择PID 增益使闭环系统稳定就能达到控制目标，这是其被广泛采用的原因。然而技术的发展对控制器精度速度和鲁棒性提出了更高的要求，PID 控制的缺点逐渐显露出来:尽管</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 控制能够保证系统稳定但闭环系统动态品质对</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 增益变化敏感。这个缺点导致了控制系统中“快速性”和“超调”之间不可调和的矛盾P，因此系统运行工况改变时则控制器增益也需要变化，而这也是改进型</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IDD 控制方法如自适应</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ID、智能</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ID、专家系统</w:t>
      </w:r>
      <w:r w:rsidRPr="00340C44">
        <w:rPr>
          <w:rFonts w:ascii="Times New Roman" w:hAnsi="Times New Roman" w:cs="宋体" w:hint="eastAsia"/>
          <w:kern w:val="0"/>
          <w:sz w:val="24"/>
          <w:szCs w:val="24"/>
        </w:rPr>
        <w:t xml:space="preserve"> P</w:t>
      </w:r>
      <w:r w:rsidRPr="00340C44">
        <w:rPr>
          <w:rFonts w:ascii="宋体" w:hAnsi="宋体" w:cs="宋体" w:hint="eastAsia"/>
          <w:kern w:val="0"/>
          <w:sz w:val="24"/>
          <w:szCs w:val="24"/>
        </w:rPr>
        <w:t>ID 等的原始动机。</w:t>
      </w:r>
      <w:r>
        <w:rPr>
          <w:rFonts w:ascii="宋体" w:hAnsi="宋体" w:cs="宋体"/>
          <w:kern w:val="0"/>
          <w:sz w:val="24"/>
          <w:szCs w:val="24"/>
        </w:rPr>
        <w:br/>
      </w:r>
      <w:r w:rsidRPr="00340C44">
        <w:rPr>
          <w:b/>
          <w:bCs/>
          <w:kern w:val="44"/>
          <w:sz w:val="28"/>
          <w:szCs w:val="44"/>
        </w:rPr>
        <w:t>2</w:t>
      </w:r>
      <w:r w:rsidRPr="00340C44">
        <w:rPr>
          <w:rFonts w:hint="eastAsia"/>
          <w:b/>
          <w:bCs/>
          <w:kern w:val="44"/>
          <w:sz w:val="28"/>
          <w:szCs w:val="44"/>
        </w:rPr>
        <w:t>线性最优控制</w:t>
      </w:r>
    </w:p>
    <w:p w14:paraId="7E0C7A7D" w14:textId="2EFE7C3D" w:rsidR="00340C44" w:rsidRDefault="00340C44" w:rsidP="00340C44">
      <w:pPr>
        <w:widowControl/>
        <w:spacing w:line="360" w:lineRule="exact"/>
        <w:ind w:firstLineChars="200" w:firstLine="480"/>
        <w:rPr>
          <w:rFonts w:ascii="宋体" w:hAnsi="宋体" w:cs="宋体"/>
          <w:kern w:val="0"/>
          <w:sz w:val="24"/>
          <w:szCs w:val="24"/>
        </w:rPr>
      </w:pPr>
      <w:r w:rsidRPr="00340C44">
        <w:rPr>
          <w:rFonts w:ascii="宋体" w:hAnsi="宋体" w:cs="宋体" w:hint="eastAsia"/>
          <w:kern w:val="0"/>
          <w:sz w:val="24"/>
          <w:szCs w:val="24"/>
        </w:rPr>
        <w:t>从20世纪50年代末开始，随着电力系统的发展和单机容量的增大，电力工作者发现基于古典控制理论设计的工业装置不能很好满足日益复杂的电力系统对振荡抑制以及稳态电压调节精度等方面的要求，面向更为复杂的控制问题更是如此，现代控制理论便因此而逐渐发展起来。在诸多具有代表性的方法中，线性最优控制受到了广泛关注。线性最优控制是现代控制理论中最优控制领域的一个重要分支。其受控系统是动态行为可用线性数学模型表征的系统。线性最优控制中应用最广的是线性二次型控制(LQR)，模型如下</w:t>
      </w:r>
    </w:p>
    <w:p w14:paraId="6EB168FF" w14:textId="20EAA406" w:rsidR="00340C44" w:rsidRDefault="00340C44" w:rsidP="007D438E">
      <w:pPr>
        <w:widowControl/>
        <w:spacing w:line="360" w:lineRule="exact"/>
        <w:ind w:firstLineChars="200" w:firstLine="480"/>
        <w:jc w:val="center"/>
        <w:rPr>
          <w:rFonts w:ascii="宋体" w:hAnsi="宋体" w:cs="宋体"/>
          <w:kern w:val="0"/>
          <w:sz w:val="24"/>
          <w:szCs w:val="24"/>
        </w:rPr>
      </w:pPr>
      <w:r w:rsidRPr="00340C44">
        <w:rPr>
          <w:rFonts w:ascii="宋体" w:hAnsi="宋体" w:cs="宋体"/>
          <w:noProof/>
          <w:kern w:val="0"/>
          <w:sz w:val="24"/>
          <w:szCs w:val="24"/>
        </w:rPr>
        <w:drawing>
          <wp:inline distT="0" distB="0" distL="0" distR="0" wp14:anchorId="0086862B" wp14:editId="07E8897F">
            <wp:extent cx="4714875" cy="1041400"/>
            <wp:effectExtent l="0" t="0" r="952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1041400"/>
                    </a:xfrm>
                    <a:prstGeom prst="rect">
                      <a:avLst/>
                    </a:prstGeom>
                    <a:noFill/>
                    <a:ln>
                      <a:noFill/>
                    </a:ln>
                  </pic:spPr>
                </pic:pic>
              </a:graphicData>
            </a:graphic>
          </wp:inline>
        </w:drawing>
      </w:r>
      <w:r w:rsidRPr="00340C44">
        <w:rPr>
          <w:rFonts w:ascii="宋体" w:hAnsi="宋体" w:cs="宋体"/>
          <w:noProof/>
          <w:kern w:val="0"/>
          <w:sz w:val="24"/>
          <w:szCs w:val="24"/>
        </w:rPr>
        <w:drawing>
          <wp:inline distT="0" distB="0" distL="0" distR="0" wp14:anchorId="03E696F1" wp14:editId="6CAB35FA">
            <wp:extent cx="4714875" cy="1041400"/>
            <wp:effectExtent l="0" t="0" r="952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1041400"/>
                    </a:xfrm>
                    <a:prstGeom prst="rect">
                      <a:avLst/>
                    </a:prstGeom>
                    <a:noFill/>
                    <a:ln>
                      <a:noFill/>
                    </a:ln>
                  </pic:spPr>
                </pic:pic>
              </a:graphicData>
            </a:graphic>
          </wp:inline>
        </w:drawing>
      </w:r>
      <w:r w:rsidRPr="00340C44">
        <w:rPr>
          <w:rFonts w:ascii="宋体" w:hAnsi="宋体" w:cs="宋体"/>
          <w:noProof/>
          <w:kern w:val="0"/>
          <w:sz w:val="24"/>
          <w:szCs w:val="24"/>
        </w:rPr>
        <w:lastRenderedPageBreak/>
        <w:drawing>
          <wp:inline distT="0" distB="0" distL="0" distR="0" wp14:anchorId="6A8828D7" wp14:editId="46F46864">
            <wp:extent cx="4713605" cy="10407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3605" cy="1040765"/>
                    </a:xfrm>
                    <a:prstGeom prst="rect">
                      <a:avLst/>
                    </a:prstGeom>
                    <a:noFill/>
                    <a:ln>
                      <a:noFill/>
                    </a:ln>
                  </pic:spPr>
                </pic:pic>
              </a:graphicData>
            </a:graphic>
          </wp:inline>
        </w:drawing>
      </w:r>
      <w:r w:rsidRPr="00340C44">
        <w:rPr>
          <w:rFonts w:ascii="宋体" w:hAnsi="宋体" w:cs="宋体"/>
          <w:noProof/>
          <w:kern w:val="0"/>
          <w:sz w:val="24"/>
          <w:szCs w:val="24"/>
        </w:rPr>
        <w:drawing>
          <wp:inline distT="0" distB="0" distL="0" distR="0" wp14:anchorId="63B649D3" wp14:editId="73612BEF">
            <wp:extent cx="4714875" cy="104140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1041400"/>
                    </a:xfrm>
                    <a:prstGeom prst="rect">
                      <a:avLst/>
                    </a:prstGeom>
                    <a:noFill/>
                    <a:ln>
                      <a:noFill/>
                    </a:ln>
                  </pic:spPr>
                </pic:pic>
              </a:graphicData>
            </a:graphic>
          </wp:inline>
        </w:drawing>
      </w:r>
    </w:p>
    <w:p w14:paraId="64A350F2" w14:textId="3EBF1E1B" w:rsidR="007D438E" w:rsidRDefault="007D438E" w:rsidP="007D438E">
      <w:pPr>
        <w:widowControl/>
        <w:spacing w:line="360" w:lineRule="exact"/>
        <w:ind w:firstLineChars="200" w:firstLine="420"/>
        <w:rPr>
          <w:rFonts w:ascii="Times New Roman" w:hAnsi="Times New Roman"/>
          <w:color w:val="000000"/>
          <w:sz w:val="14"/>
          <w:szCs w:val="14"/>
        </w:rPr>
      </w:pPr>
      <w:r>
        <w:rPr>
          <w:rFonts w:hint="eastAsia"/>
          <w:color w:val="000000"/>
          <w:szCs w:val="21"/>
        </w:rPr>
        <w:t>泛函优化问题</w:t>
      </w:r>
      <w:r>
        <w:rPr>
          <w:rFonts w:ascii="Times New Roman" w:hAnsi="Times New Roman"/>
          <w:color w:val="000000"/>
          <w:szCs w:val="21"/>
        </w:rPr>
        <w:t>(1)</w:t>
      </w:r>
      <w:r>
        <w:rPr>
          <w:rFonts w:hint="eastAsia"/>
          <w:color w:val="000000"/>
          <w:szCs w:val="21"/>
        </w:rPr>
        <w:t>可转化为下述关于</w:t>
      </w:r>
      <w:r>
        <w:rPr>
          <w:rFonts w:ascii="TimesNewRomanPS-BoldItalicMT" w:hAnsi="TimesNewRomanPS-BoldItalicMT"/>
          <w:b/>
          <w:bCs/>
          <w:i/>
          <w:iCs/>
          <w:color w:val="000000"/>
          <w:szCs w:val="21"/>
        </w:rPr>
        <w:t>P</w:t>
      </w:r>
      <w:r>
        <w:rPr>
          <w:rFonts w:hint="eastAsia"/>
          <w:color w:val="000000"/>
          <w:szCs w:val="21"/>
        </w:rPr>
        <w:t>矩阵的代数</w:t>
      </w:r>
      <w:r>
        <w:rPr>
          <w:rFonts w:ascii="Times New Roman" w:hAnsi="Times New Roman"/>
          <w:color w:val="000000"/>
          <w:szCs w:val="21"/>
        </w:rPr>
        <w:t>Raccati</w:t>
      </w:r>
      <w:r>
        <w:rPr>
          <w:rFonts w:hint="eastAsia"/>
          <w:color w:val="000000"/>
          <w:szCs w:val="21"/>
        </w:rPr>
        <w:t>方程的求解问题</w:t>
      </w:r>
      <w:r>
        <w:rPr>
          <w:rFonts w:ascii="Times New Roman" w:hAnsi="Times New Roman"/>
          <w:color w:val="000000"/>
          <w:sz w:val="14"/>
          <w:szCs w:val="14"/>
        </w:rPr>
        <w:t>[6]</w:t>
      </w:r>
    </w:p>
    <w:p w14:paraId="2005A4B0" w14:textId="77777777" w:rsidR="007D438E" w:rsidRDefault="007D438E" w:rsidP="007D438E">
      <w:pPr>
        <w:widowControl/>
        <w:spacing w:line="360" w:lineRule="exact"/>
        <w:jc w:val="center"/>
        <w:rPr>
          <w:rFonts w:ascii="宋体" w:hAnsi="宋体" w:cs="宋体"/>
          <w:kern w:val="0"/>
          <w:sz w:val="24"/>
          <w:szCs w:val="24"/>
        </w:rPr>
      </w:pPr>
    </w:p>
    <w:p w14:paraId="44412078" w14:textId="6147F16C" w:rsidR="007D438E" w:rsidRDefault="007D438E" w:rsidP="007D438E">
      <w:pPr>
        <w:widowControl/>
        <w:spacing w:line="360" w:lineRule="exact"/>
        <w:jc w:val="center"/>
        <w:rPr>
          <w:rFonts w:ascii="宋体" w:hAnsi="宋体" w:cs="宋体"/>
          <w:kern w:val="0"/>
          <w:sz w:val="24"/>
          <w:szCs w:val="24"/>
        </w:rPr>
      </w:pPr>
      <w:r w:rsidRPr="007D438E">
        <w:rPr>
          <w:rFonts w:ascii="宋体" w:hAnsi="宋体" w:cs="宋体"/>
          <w:noProof/>
          <w:kern w:val="0"/>
          <w:sz w:val="24"/>
          <w:szCs w:val="24"/>
        </w:rPr>
        <w:drawing>
          <wp:anchor distT="0" distB="0" distL="114300" distR="114300" simplePos="0" relativeHeight="251658240" behindDoc="0" locked="0" layoutInCell="1" allowOverlap="1" wp14:anchorId="3EEA23A0" wp14:editId="2144C7FC">
            <wp:simplePos x="0" y="0"/>
            <wp:positionH relativeFrom="column">
              <wp:posOffset>1117121</wp:posOffset>
            </wp:positionH>
            <wp:positionV relativeFrom="paragraph">
              <wp:posOffset>-181155</wp:posOffset>
            </wp:positionV>
            <wp:extent cx="3044825" cy="353695"/>
            <wp:effectExtent l="0" t="0" r="3175" b="825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4825" cy="353695"/>
                    </a:xfrm>
                    <a:prstGeom prst="rect">
                      <a:avLst/>
                    </a:prstGeom>
                    <a:noFill/>
                    <a:ln>
                      <a:noFill/>
                    </a:ln>
                  </pic:spPr>
                </pic:pic>
              </a:graphicData>
            </a:graphic>
          </wp:anchor>
        </w:drawing>
      </w:r>
    </w:p>
    <w:p w14:paraId="4AD8C588" w14:textId="150FC2DE" w:rsidR="002822E6" w:rsidRDefault="002822E6" w:rsidP="007E325D">
      <w:pPr>
        <w:widowControl/>
        <w:spacing w:line="360" w:lineRule="exact"/>
        <w:rPr>
          <w:rFonts w:ascii="宋体" w:hAnsi="宋体" w:cs="宋体"/>
          <w:kern w:val="0"/>
          <w:sz w:val="24"/>
          <w:szCs w:val="24"/>
        </w:rPr>
      </w:pPr>
      <w:r w:rsidRPr="002822E6">
        <w:rPr>
          <w:rFonts w:ascii="宋体" w:hAnsi="宋体" w:cs="宋体" w:hint="eastAsia"/>
          <w:kern w:val="0"/>
          <w:sz w:val="24"/>
          <w:szCs w:val="24"/>
        </w:rPr>
        <w:t>在求得P之后，最优控制律为u=-R'B'Px。由于将控制器设计表示为带约束的泛函优化问题，该理论具有诸多优点:第一，可直接根据解析结果整定控制器的最优参数;第二，控制器的阻尼效果不受振荡频率的影响;第三，可以大幅提高系统小干扰稳定极限。除此之外，线性最优控制器易于设计和工程实现。如何恰当地选择矩阵R、O是线性最优控制设计中需注意的问题。在改善电力系统小干扰稳定性及动态品质方面，线性最优控制是目前诸多现代电力系统控制中应用最多，最成熟的一个分支，在远距离输电系统的发电机励磁控制、发电机组快速汽门控制、发电机组的综合控制、发电机制动电阻的最优时间控制等方面取得了一系列的研究成果问。上世纪70年代始，加拿大余耀南教授和我国卢强教授先后提出了发电机线性最优励磁控制方式(LOEC)[-8。LOEC采用了多变量的反馈，同时应用LOR这一成熟的控制方法，实现了“最优化励磁控制”，显著拓宽了控制器所适用的振荡频带，能更有效地抑制低频振荡在此基础上卢强教授开发了线性最优励磁控制工业装置，该装置采用电压偏差、转速(或频率) 偏差以及有功功率偏差作为反馈变量，各反馈变量的增益系数是LOR问题的解。LOEC励磁工业装置已在我国碧口、白山、红石/刘家峡和葛洲坝等水电广得到了推应用，对提高电力系统的小干扰稳定性有显著的效果6,8]。例如1986年9月东北红石电厂外送17.5万kW有功即发生低频振荡，而在装设LOEC后，极限输送功率即可提高到22万kW。文献[6.9]根据线性最优控制设计了最优快速汽门控制器装置，并在东北电网成功地进行了快关现场试验，使得故障后发电机输入功率明显降低，显善提高了系统暂态稳定性。由于快速电液调速系统的发展，快速汽门控制器实现了工业实用化。文献107首先提出将励磁控制与汽门控制二者结合起来设计远距离输电系统的线性最优综合控制器，把最优励磁控制器、电液调速器及快速最优汽门控制三者的作用统一起来。动模实验表明，装备这一控制器的系统稳定极限提高，动态品质优良。在多机系统中，为了使不同地点的机组的综合控制器的技术目标相互配合，文献[11]利用协联控制综合配置电力系统稳定器，改善了多机系统的控制效果。另外，最优控制理论在水轮发电机制动电阻的最优时间控制方面也获得了成功的应用。文献[6]根据二阶系统时间最优控制原理，开发了微机电制动控制装置，并进行了动模实验，结果表明与固定时间电制动相比，采用该装置可提高输送功率极限2%~6%。线性最优控制理论已在电力系统中获得了一定的应用，产生了不容忽视的经济效益。但应当指出，由于这种控制器是根据电力系统稳定工作点的局部线性化模型来设计的，并没有考虑电力系统固有的强非线性，因此对大干扰的控制效果不理想。线性最优控制需要反馈所有状态变量，某些变量测量相对困难，此外机端电压并非系统状态变量，通过加权系数综合考虑多因</w:t>
      </w:r>
      <w:r w:rsidRPr="002822E6">
        <w:rPr>
          <w:rFonts w:ascii="宋体" w:hAnsi="宋体" w:cs="宋体" w:hint="eastAsia"/>
          <w:kern w:val="0"/>
          <w:sz w:val="24"/>
          <w:szCs w:val="24"/>
        </w:rPr>
        <w:lastRenderedPageBreak/>
        <w:t>素虽能在一定程度改善动态品质，但电乐反馈增益不足，可能难以满足电乐调节要求。值得一提的是，由于系统传递函数模型与状态空间模型之间是可以相互转化的，因此有学者提出采用线性最优控制理论设计PID控制器。此方法的主要困难在于反馈量的选择。线性最优控制假设所有状态变量都可获得，而将传递函数写为状态空间模型后，反馈量只能为误差的比例，积分和微分对应的状态变量，因此对系统结构有一定限制。文献[12]探讨了低阶系统最优跟踪问题，采用LOR方法讨论了PID控制器的最优性问题，文献[13]提出了采用LQR方法设计无约束Lagrange力学系统的PID控制器，文献[14]提出了基于LOR方法的低阶时滞系统最优PID控制器设计方法，并提出了基于时域响应指标的O、R矩阵计算方法。以上工作深刻地揭示了PID控制和线性最优控制的内在联系。</w:t>
      </w:r>
    </w:p>
    <w:p w14:paraId="21E6131C" w14:textId="47158BDA" w:rsidR="002822E6" w:rsidRDefault="002822E6" w:rsidP="002822E6">
      <w:pPr>
        <w:pStyle w:val="1"/>
      </w:pPr>
      <w:r>
        <w:rPr>
          <w:rFonts w:hint="eastAsia"/>
        </w:rPr>
        <w:t xml:space="preserve">3 </w:t>
      </w:r>
      <w:r>
        <w:rPr>
          <w:rFonts w:hint="eastAsia"/>
        </w:rPr>
        <w:t>非线性控制</w:t>
      </w:r>
    </w:p>
    <w:p w14:paraId="20A2F9EC" w14:textId="0EC52D80" w:rsidR="002822E6" w:rsidRDefault="002822E6" w:rsidP="007E325D">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进入20世纪80~90年代，电力系统的高度非线性、设备间的强耦合性和不可避免的不确定性成为制约控制器发挥性能的主要因素。电力系统控制领域存在三项重大技术难题呱待解决:一是PID控制以及线性最优控制均依赖特定工作点处的近似线性化数学模型，且未考虑系统中存在的各种干扰，从理论上讲控制效能对工况变化的适应性不强。运行经验也表明，当系统实际状态偏离设计中选定的平衡状态甚远，如系统发生大扰动时，其控制的效果会大大削弱，甚至起到负作用:二是非线性鲁棒控制率的设计必须求解HI不等式，而该二次偏微分不等式在数学上尚无一般解法;三是非线性非最小相位系统(如水轮机调速系统)控制效果不佳的问题因此，工程技术的进步对控制理论的发展提出了更高的要求，需要创立一种能够克服线性控制理论局限性的新理论。这是当时控制界面临的一项重大挑战。为此，非线性控制开始被引入到电力系统控制器的设计中来。非线性最优控制问题的数学措述为</w:t>
      </w:r>
      <w:r>
        <w:rPr>
          <w:rFonts w:ascii="宋体" w:hAnsi="宋体" w:cs="宋体" w:hint="eastAsia"/>
          <w:kern w:val="0"/>
          <w:sz w:val="24"/>
          <w:szCs w:val="24"/>
        </w:rPr>
        <w:t>:</w:t>
      </w:r>
    </w:p>
    <w:p w14:paraId="75307373" w14:textId="24849E9A" w:rsidR="002822E6" w:rsidRDefault="002822E6" w:rsidP="002822E6">
      <w:pPr>
        <w:widowControl/>
        <w:spacing w:line="360" w:lineRule="exact"/>
        <w:rPr>
          <w:rFonts w:ascii="宋体" w:hAnsi="宋体" w:cs="宋体"/>
          <w:noProof/>
          <w:kern w:val="0"/>
          <w:sz w:val="24"/>
          <w:szCs w:val="24"/>
        </w:rPr>
      </w:pPr>
      <w:r w:rsidRPr="002822E6">
        <w:rPr>
          <w:rFonts w:ascii="宋体" w:hAnsi="宋体" w:cs="宋体"/>
          <w:noProof/>
          <w:kern w:val="0"/>
          <w:sz w:val="24"/>
          <w:szCs w:val="24"/>
        </w:rPr>
        <w:drawing>
          <wp:anchor distT="0" distB="0" distL="114300" distR="114300" simplePos="0" relativeHeight="251659264" behindDoc="0" locked="0" layoutInCell="1" allowOverlap="1" wp14:anchorId="6F829637" wp14:editId="4561CF9D">
            <wp:simplePos x="0" y="0"/>
            <wp:positionH relativeFrom="column">
              <wp:posOffset>1487805</wp:posOffset>
            </wp:positionH>
            <wp:positionV relativeFrom="paragraph">
              <wp:posOffset>8255</wp:posOffset>
            </wp:positionV>
            <wp:extent cx="1897380" cy="1019810"/>
            <wp:effectExtent l="0" t="0" r="7620" b="889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1019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F64F5" w14:textId="546690E0" w:rsidR="002822E6" w:rsidRDefault="002822E6" w:rsidP="002822E6">
      <w:pPr>
        <w:widowControl/>
        <w:spacing w:line="360" w:lineRule="exact"/>
        <w:rPr>
          <w:rFonts w:ascii="宋体" w:hAnsi="宋体" w:cs="宋体"/>
          <w:kern w:val="0"/>
          <w:sz w:val="24"/>
          <w:szCs w:val="24"/>
        </w:rPr>
      </w:pPr>
    </w:p>
    <w:p w14:paraId="7DD0CF37" w14:textId="55775103" w:rsidR="002822E6" w:rsidRDefault="002822E6" w:rsidP="002822E6">
      <w:pPr>
        <w:widowControl/>
        <w:spacing w:line="360" w:lineRule="exact"/>
        <w:rPr>
          <w:rFonts w:ascii="宋体" w:hAnsi="宋体" w:cs="宋体"/>
          <w:kern w:val="0"/>
          <w:sz w:val="24"/>
          <w:szCs w:val="24"/>
        </w:rPr>
      </w:pPr>
    </w:p>
    <w:p w14:paraId="12151F4C" w14:textId="7C9178B8" w:rsidR="002822E6" w:rsidRDefault="002822E6" w:rsidP="002822E6">
      <w:pPr>
        <w:widowControl/>
        <w:spacing w:line="360" w:lineRule="exact"/>
        <w:rPr>
          <w:rFonts w:ascii="宋体" w:hAnsi="宋体" w:cs="宋体"/>
          <w:kern w:val="0"/>
          <w:sz w:val="24"/>
          <w:szCs w:val="24"/>
        </w:rPr>
      </w:pPr>
    </w:p>
    <w:p w14:paraId="73D1225A" w14:textId="77777777" w:rsidR="002822E6" w:rsidRDefault="002822E6" w:rsidP="002822E6">
      <w:pPr>
        <w:widowControl/>
        <w:spacing w:line="360" w:lineRule="exact"/>
        <w:rPr>
          <w:rFonts w:ascii="宋体" w:hAnsi="宋体" w:cs="宋体"/>
          <w:kern w:val="0"/>
          <w:sz w:val="24"/>
          <w:szCs w:val="24"/>
        </w:rPr>
      </w:pPr>
    </w:p>
    <w:p w14:paraId="52EC1294" w14:textId="44A1A11B" w:rsidR="002822E6" w:rsidRPr="002822E6" w:rsidRDefault="002822E6" w:rsidP="007E325D">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上述模型的物理含义是: 构造状态反馈控制器lFu(x)，使闭环系统=f(x)+g(x)w 渐近稳定，同时使性能指标,达到最优。</w:t>
      </w:r>
    </w:p>
    <w:p w14:paraId="711D5663" w14:textId="391FCC1C" w:rsidR="002822E6" w:rsidRDefault="002822E6" w:rsidP="007E325D">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首先需要指出的是，性能指标]一般是根据工程需求提出的，对于设计一个最优控制系统具有决定性的意义。其次，非线性最优控制问题(3)、(4)依赖于求解HJB方程，而此类偏微分方程在数学上是非常难于求解的。这一事实导致控制器设计时无法得出工程应用和实现所必需的状态或输出反馈律，也是长期以来非线性最优控制难以在理论和应用两方面取得突破的主要原因。</w:t>
      </w:r>
    </w:p>
    <w:p w14:paraId="13E619ED" w14:textId="2CC8850D" w:rsidR="002822E6" w:rsidRDefault="002822E6" w:rsidP="002822E6">
      <w:pPr>
        <w:pStyle w:val="2"/>
        <w:rPr>
          <w:szCs w:val="24"/>
        </w:rPr>
      </w:pPr>
      <w:r w:rsidRPr="002822E6">
        <w:rPr>
          <w:rFonts w:hint="eastAsia"/>
          <w:szCs w:val="24"/>
        </w:rPr>
        <w:lastRenderedPageBreak/>
        <w:t>3.1 基于微分几何的非线性最优控制</w:t>
      </w:r>
    </w:p>
    <w:p w14:paraId="23A501D7" w14:textId="0E8F1ABC" w:rsidR="002822E6" w:rsidRPr="002822E6" w:rsidRDefault="002822E6" w:rsidP="002822E6">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微分几何方法诞生伊始就受到了电力工作者的关注，电力系统固有的非线性特性是促成研究微分几何控制的主要原因,取得了许多有意义的成果。文献[20]提出了一种局部测量反馈的多机电力系统发电机励磁非线性控制器的设计方法，应用微分几何控制理论，得到了闭环非线性解析控制规律，反馈量仅需测量该台发电机的状态量，与网络结构和参数以及其他发电机的状态无直接关系，从而实现了发电机间的解耦控制。文献[21]基于反馈线性化和线性最优控制提出了一种非线性最优励磁控制器，从理论上证明了该非线性控制律在最优意义上与精确线性化后的线性系统二次型最优控制是等价的，是一种非线性最优控制。该控制律同样只利用本地信息进行最优励磁控制器设计，与系统网络参数解耦。仿真证明该控制器适用于大干扰的情况。</w:t>
      </w:r>
    </w:p>
    <w:p w14:paraId="7AF1E419" w14:textId="77777777" w:rsidR="002822E6" w:rsidRPr="002822E6" w:rsidRDefault="002822E6" w:rsidP="002822E6">
      <w:pPr>
        <w:widowControl/>
        <w:spacing w:line="360" w:lineRule="exact"/>
        <w:ind w:firstLineChars="200" w:firstLine="480"/>
        <w:rPr>
          <w:rFonts w:ascii="宋体" w:hAnsi="宋体" w:cs="宋体"/>
          <w:kern w:val="0"/>
          <w:sz w:val="24"/>
          <w:szCs w:val="24"/>
        </w:rPr>
      </w:pPr>
    </w:p>
    <w:p w14:paraId="23F3C9C6" w14:textId="23015FF0" w:rsidR="002822E6" w:rsidRDefault="002822E6" w:rsidP="002822E6">
      <w:pPr>
        <w:pStyle w:val="2"/>
      </w:pPr>
      <w:r w:rsidRPr="002822E6">
        <w:rPr>
          <w:rFonts w:hint="eastAsia"/>
        </w:rPr>
        <w:t>3.2 基于微分博弈的非线性鲁棒控制</w:t>
      </w:r>
    </w:p>
    <w:p w14:paraId="06CA322A" w14:textId="0BB576A1" w:rsidR="002822E6" w:rsidRPr="002822E6" w:rsidRDefault="002822E6" w:rsidP="002822E6">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非线性鲁棒控制是微分几何和微分博弈理论的综合和发展，文献[29-31]考虑了包含干扰的电力系统一般仿射非线性动态模型，进而利用微分几何方法并结合微分博弈理论，提出了反馈线性化H,设计方法，开发了非线性鲁棒控制器设计的工程实现算法，给出了非线性控制器具有L增益意义下鲁棒性的严格数学证明，克服了构造非线性鲁棒控制器必须求解HII不等式这一瓶颈。文献[32]基子微分对策并结合中心流形理论，提出了基于状态-动态-量测的SDM混合反馈设计方法，提出了非线性控制器参数整定方法及动态量测量滤波输入方法，解决了非线性非最小相位系统的控制器设计难题。文献[33]系统地总结了这方面的工作，提出了电力系统非线性鲁棒控制器的程式化设计方法。文献[34-37]基于Hamilton系统理论，提出了电力系统模型的Hamilton实现，进一步结合耗散系统理论，提出了电力系统镇定与干扰抑制问题的一般解。文献[38-42]采用Hamilton系统理论分别设计了发电机励磁、双馈风机PWM变流器及HVDC的控制策略，仿真表明，基于Hamilton系统理论的控制规律能够有效抑制不确定干扰，提高系统阻尼，抑制功率振荡改善系统的稳定性。</w:t>
      </w:r>
    </w:p>
    <w:p w14:paraId="68D26FA9" w14:textId="4B94C1C6" w:rsidR="002822E6" w:rsidRPr="002822E6" w:rsidRDefault="002822E6" w:rsidP="002822E6">
      <w:pPr>
        <w:pStyle w:val="2"/>
      </w:pPr>
      <w:r w:rsidRPr="002822E6">
        <w:rPr>
          <w:rFonts w:hint="eastAsia"/>
        </w:rPr>
        <w:t>3.3 基于 ADP 的非线性控制</w:t>
      </w:r>
    </w:p>
    <w:p w14:paraId="24DAA71E" w14:textId="573BC54C" w:rsidR="002822E6" w:rsidRPr="002822E6" w:rsidRDefault="002822E6" w:rsidP="002822E6">
      <w:pPr>
        <w:widowControl/>
        <w:spacing w:line="360" w:lineRule="exact"/>
        <w:ind w:firstLineChars="200" w:firstLine="480"/>
        <w:rPr>
          <w:rFonts w:ascii="宋体" w:hAnsi="宋体" w:cs="宋体"/>
          <w:kern w:val="0"/>
          <w:sz w:val="24"/>
          <w:szCs w:val="24"/>
        </w:rPr>
      </w:pPr>
      <w:r w:rsidRPr="002822E6">
        <w:rPr>
          <w:rFonts w:ascii="宋体" w:hAnsi="宋体" w:cs="宋体" w:hint="eastAsia"/>
          <w:kern w:val="0"/>
          <w:sz w:val="24"/>
          <w:szCs w:val="24"/>
        </w:rPr>
        <w:t>根据评论模块输出的不同，ADP 有三种基本的实现方法: HDP、DHP 和 GDHP。近年来，这方面已经出现了一些相关的研究。设备级控制方面，文献[53]用 DHP方法设计了单机无穷大系统的励磁和调速控制器，仿真结果和现场试验表明，基于 DHP方法的控制器比调速器+AVR+PSS 控制方式能够提供更大的阻尼，且具有</w:t>
      </w:r>
      <w:r w:rsidRPr="002822E6">
        <w:rPr>
          <w:rFonts w:ascii="宋体" w:hAnsi="宋体" w:cs="宋体" w:hint="eastAsia"/>
          <w:kern w:val="0"/>
          <w:sz w:val="24"/>
          <w:szCs w:val="24"/>
        </w:rPr>
        <w:lastRenderedPageBreak/>
        <w:t>更强的鲁棒性。文献[54]用HDP 方法设计了电力系统稳定器，能够在宽频带上提供均匀的相位补偿，克服了传统 PSS 参数针对特定频率的缺点。文献[55]用 DHP 方法设计了发电机的励磁控制器，3 机系统的数值仿真和动模实验表明，在各种干扰下系统动态性能优良，文献[56]将direct HDP方法应用于SVC 附加阻尼控制器和发电机附加励磁控制器，并给出了适合电力系统控制的初值选取方法。仿真测试表明，算法收敛性良好，控制器具有较强的鲁棒性和适应能力，可有效解决部分状态反馈和通信延时情况下的电力系统设备优化控制问题。文献[57]采用 HDP 方法设计了 SSSC的神经网络控制器。系统级控制方面，文献[56]采用基于全局奖励函数的协调控制方法,将增广directHDP 方法用于大规模电力系统中不同控制器之间的协调问题，实现了低频振荡中多个控制器的协调优化控制。进一步，设计了基于增广 direct HDP 方法的 AGC 优化控制器，即使在通信延时的情况下，也能获得较好的控制效果。</w:t>
      </w:r>
    </w:p>
    <w:sectPr w:rsidR="002822E6" w:rsidRPr="002822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D7E1" w14:textId="77777777" w:rsidR="0075792A" w:rsidRDefault="0075792A" w:rsidP="00964300">
      <w:r>
        <w:separator/>
      </w:r>
    </w:p>
  </w:endnote>
  <w:endnote w:type="continuationSeparator" w:id="0">
    <w:p w14:paraId="5916E743" w14:textId="77777777" w:rsidR="0075792A" w:rsidRDefault="0075792A" w:rsidP="0096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CA2A" w14:textId="77777777" w:rsidR="0075792A" w:rsidRDefault="0075792A" w:rsidP="00964300">
      <w:r>
        <w:separator/>
      </w:r>
    </w:p>
  </w:footnote>
  <w:footnote w:type="continuationSeparator" w:id="0">
    <w:p w14:paraId="79C0BBB6" w14:textId="77777777" w:rsidR="0075792A" w:rsidRDefault="0075792A" w:rsidP="0096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9B"/>
    <w:rsid w:val="002822E6"/>
    <w:rsid w:val="002F0AED"/>
    <w:rsid w:val="00340C44"/>
    <w:rsid w:val="00595991"/>
    <w:rsid w:val="00637E98"/>
    <w:rsid w:val="0075792A"/>
    <w:rsid w:val="007D438E"/>
    <w:rsid w:val="007E325D"/>
    <w:rsid w:val="00964300"/>
    <w:rsid w:val="00B34A3E"/>
    <w:rsid w:val="00E6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8171"/>
  <w15:chartTrackingRefBased/>
  <w15:docId w15:val="{AA99AD56-516A-4B66-9E5E-8BEC6B6D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300"/>
    <w:pPr>
      <w:widowControl w:val="0"/>
      <w:jc w:val="both"/>
    </w:pPr>
    <w:rPr>
      <w:rFonts w:ascii="Calibri" w:eastAsia="宋体" w:hAnsi="Calibri" w:cs="Times New Roman"/>
    </w:rPr>
  </w:style>
  <w:style w:type="paragraph" w:styleId="1">
    <w:name w:val="heading 1"/>
    <w:basedOn w:val="a"/>
    <w:next w:val="a"/>
    <w:link w:val="10"/>
    <w:uiPriority w:val="9"/>
    <w:qFormat/>
    <w:rsid w:val="00340C44"/>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2822E6"/>
    <w:pPr>
      <w:keepNext/>
      <w:keepLines/>
      <w:spacing w:before="260" w:after="260" w:line="416"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4300"/>
    <w:rPr>
      <w:sz w:val="18"/>
      <w:szCs w:val="18"/>
    </w:rPr>
  </w:style>
  <w:style w:type="paragraph" w:styleId="a5">
    <w:name w:val="footer"/>
    <w:basedOn w:val="a"/>
    <w:link w:val="a6"/>
    <w:uiPriority w:val="99"/>
    <w:unhideWhenUsed/>
    <w:rsid w:val="00964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64300"/>
    <w:rPr>
      <w:sz w:val="18"/>
      <w:szCs w:val="18"/>
    </w:rPr>
  </w:style>
  <w:style w:type="character" w:customStyle="1" w:styleId="10">
    <w:name w:val="标题 1 字符"/>
    <w:basedOn w:val="a0"/>
    <w:link w:val="1"/>
    <w:uiPriority w:val="9"/>
    <w:rsid w:val="00340C44"/>
    <w:rPr>
      <w:rFonts w:ascii="Calibri" w:eastAsia="宋体" w:hAnsi="Calibri" w:cs="Times New Roman"/>
      <w:b/>
      <w:bCs/>
      <w:kern w:val="44"/>
      <w:sz w:val="28"/>
      <w:szCs w:val="44"/>
    </w:rPr>
  </w:style>
  <w:style w:type="character" w:customStyle="1" w:styleId="20">
    <w:name w:val="标题 2 字符"/>
    <w:basedOn w:val="a0"/>
    <w:link w:val="2"/>
    <w:uiPriority w:val="9"/>
    <w:rsid w:val="002822E6"/>
    <w:rPr>
      <w:rFonts w:asciiTheme="majorHAnsi" w:eastAsiaTheme="majorEastAsia" w:hAnsiTheme="majorHAnsi"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7665">
      <w:bodyDiv w:val="1"/>
      <w:marLeft w:val="0"/>
      <w:marRight w:val="0"/>
      <w:marTop w:val="0"/>
      <w:marBottom w:val="0"/>
      <w:divBdr>
        <w:top w:val="none" w:sz="0" w:space="0" w:color="auto"/>
        <w:left w:val="none" w:sz="0" w:space="0" w:color="auto"/>
        <w:bottom w:val="none" w:sz="0" w:space="0" w:color="auto"/>
        <w:right w:val="none" w:sz="0" w:space="0" w:color="auto"/>
      </w:divBdr>
      <w:divsChild>
        <w:div w:id="843939006">
          <w:marLeft w:val="0"/>
          <w:marRight w:val="0"/>
          <w:marTop w:val="0"/>
          <w:marBottom w:val="0"/>
          <w:divBdr>
            <w:top w:val="none" w:sz="0" w:space="0" w:color="auto"/>
            <w:left w:val="none" w:sz="0" w:space="0" w:color="auto"/>
            <w:bottom w:val="none" w:sz="0" w:space="0" w:color="auto"/>
            <w:right w:val="none" w:sz="0" w:space="0" w:color="auto"/>
          </w:divBdr>
        </w:div>
        <w:div w:id="652293186">
          <w:marLeft w:val="0"/>
          <w:marRight w:val="0"/>
          <w:marTop w:val="0"/>
          <w:marBottom w:val="0"/>
          <w:divBdr>
            <w:top w:val="none" w:sz="0" w:space="0" w:color="auto"/>
            <w:left w:val="none" w:sz="0" w:space="0" w:color="auto"/>
            <w:bottom w:val="none" w:sz="0" w:space="0" w:color="auto"/>
            <w:right w:val="none" w:sz="0" w:space="0" w:color="auto"/>
          </w:divBdr>
        </w:div>
        <w:div w:id="1615093901">
          <w:marLeft w:val="0"/>
          <w:marRight w:val="0"/>
          <w:marTop w:val="0"/>
          <w:marBottom w:val="0"/>
          <w:divBdr>
            <w:top w:val="none" w:sz="0" w:space="0" w:color="auto"/>
            <w:left w:val="none" w:sz="0" w:space="0" w:color="auto"/>
            <w:bottom w:val="none" w:sz="0" w:space="0" w:color="auto"/>
            <w:right w:val="none" w:sz="0" w:space="0" w:color="auto"/>
          </w:divBdr>
        </w:div>
        <w:div w:id="565185977">
          <w:marLeft w:val="0"/>
          <w:marRight w:val="0"/>
          <w:marTop w:val="0"/>
          <w:marBottom w:val="0"/>
          <w:divBdr>
            <w:top w:val="none" w:sz="0" w:space="0" w:color="auto"/>
            <w:left w:val="none" w:sz="0" w:space="0" w:color="auto"/>
            <w:bottom w:val="none" w:sz="0" w:space="0" w:color="auto"/>
            <w:right w:val="none" w:sz="0" w:space="0" w:color="auto"/>
          </w:divBdr>
        </w:div>
        <w:div w:id="81217847">
          <w:marLeft w:val="0"/>
          <w:marRight w:val="0"/>
          <w:marTop w:val="0"/>
          <w:marBottom w:val="0"/>
          <w:divBdr>
            <w:top w:val="none" w:sz="0" w:space="0" w:color="auto"/>
            <w:left w:val="none" w:sz="0" w:space="0" w:color="auto"/>
            <w:bottom w:val="none" w:sz="0" w:space="0" w:color="auto"/>
            <w:right w:val="none" w:sz="0" w:space="0" w:color="auto"/>
          </w:divBdr>
        </w:div>
        <w:div w:id="1683817566">
          <w:marLeft w:val="0"/>
          <w:marRight w:val="0"/>
          <w:marTop w:val="0"/>
          <w:marBottom w:val="0"/>
          <w:divBdr>
            <w:top w:val="none" w:sz="0" w:space="0" w:color="auto"/>
            <w:left w:val="none" w:sz="0" w:space="0" w:color="auto"/>
            <w:bottom w:val="none" w:sz="0" w:space="0" w:color="auto"/>
            <w:right w:val="none" w:sz="0" w:space="0" w:color="auto"/>
          </w:divBdr>
        </w:div>
        <w:div w:id="598946113">
          <w:marLeft w:val="0"/>
          <w:marRight w:val="0"/>
          <w:marTop w:val="0"/>
          <w:marBottom w:val="0"/>
          <w:divBdr>
            <w:top w:val="none" w:sz="0" w:space="0" w:color="auto"/>
            <w:left w:val="none" w:sz="0" w:space="0" w:color="auto"/>
            <w:bottom w:val="none" w:sz="0" w:space="0" w:color="auto"/>
            <w:right w:val="none" w:sz="0" w:space="0" w:color="auto"/>
          </w:divBdr>
        </w:div>
        <w:div w:id="292291729">
          <w:marLeft w:val="0"/>
          <w:marRight w:val="0"/>
          <w:marTop w:val="0"/>
          <w:marBottom w:val="0"/>
          <w:divBdr>
            <w:top w:val="none" w:sz="0" w:space="0" w:color="auto"/>
            <w:left w:val="none" w:sz="0" w:space="0" w:color="auto"/>
            <w:bottom w:val="none" w:sz="0" w:space="0" w:color="auto"/>
            <w:right w:val="none" w:sz="0" w:space="0" w:color="auto"/>
          </w:divBdr>
        </w:div>
        <w:div w:id="913928661">
          <w:marLeft w:val="0"/>
          <w:marRight w:val="0"/>
          <w:marTop w:val="0"/>
          <w:marBottom w:val="0"/>
          <w:divBdr>
            <w:top w:val="none" w:sz="0" w:space="0" w:color="auto"/>
            <w:left w:val="none" w:sz="0" w:space="0" w:color="auto"/>
            <w:bottom w:val="none" w:sz="0" w:space="0" w:color="auto"/>
            <w:right w:val="none" w:sz="0" w:space="0" w:color="auto"/>
          </w:divBdr>
        </w:div>
        <w:div w:id="417289761">
          <w:marLeft w:val="0"/>
          <w:marRight w:val="0"/>
          <w:marTop w:val="0"/>
          <w:marBottom w:val="0"/>
          <w:divBdr>
            <w:top w:val="none" w:sz="0" w:space="0" w:color="auto"/>
            <w:left w:val="none" w:sz="0" w:space="0" w:color="auto"/>
            <w:bottom w:val="none" w:sz="0" w:space="0" w:color="auto"/>
            <w:right w:val="none" w:sz="0" w:space="0" w:color="auto"/>
          </w:divBdr>
        </w:div>
        <w:div w:id="1319118933">
          <w:marLeft w:val="0"/>
          <w:marRight w:val="0"/>
          <w:marTop w:val="0"/>
          <w:marBottom w:val="0"/>
          <w:divBdr>
            <w:top w:val="none" w:sz="0" w:space="0" w:color="auto"/>
            <w:left w:val="none" w:sz="0" w:space="0" w:color="auto"/>
            <w:bottom w:val="none" w:sz="0" w:space="0" w:color="auto"/>
            <w:right w:val="none" w:sz="0" w:space="0" w:color="auto"/>
          </w:divBdr>
        </w:div>
        <w:div w:id="1623996655">
          <w:marLeft w:val="0"/>
          <w:marRight w:val="0"/>
          <w:marTop w:val="0"/>
          <w:marBottom w:val="0"/>
          <w:divBdr>
            <w:top w:val="none" w:sz="0" w:space="0" w:color="auto"/>
            <w:left w:val="none" w:sz="0" w:space="0" w:color="auto"/>
            <w:bottom w:val="none" w:sz="0" w:space="0" w:color="auto"/>
            <w:right w:val="none" w:sz="0" w:space="0" w:color="auto"/>
          </w:divBdr>
        </w:div>
        <w:div w:id="1040591028">
          <w:marLeft w:val="0"/>
          <w:marRight w:val="0"/>
          <w:marTop w:val="0"/>
          <w:marBottom w:val="0"/>
          <w:divBdr>
            <w:top w:val="none" w:sz="0" w:space="0" w:color="auto"/>
            <w:left w:val="none" w:sz="0" w:space="0" w:color="auto"/>
            <w:bottom w:val="none" w:sz="0" w:space="0" w:color="auto"/>
            <w:right w:val="none" w:sz="0" w:space="0" w:color="auto"/>
          </w:divBdr>
        </w:div>
        <w:div w:id="331026353">
          <w:marLeft w:val="0"/>
          <w:marRight w:val="0"/>
          <w:marTop w:val="0"/>
          <w:marBottom w:val="0"/>
          <w:divBdr>
            <w:top w:val="none" w:sz="0" w:space="0" w:color="auto"/>
            <w:left w:val="none" w:sz="0" w:space="0" w:color="auto"/>
            <w:bottom w:val="none" w:sz="0" w:space="0" w:color="auto"/>
            <w:right w:val="none" w:sz="0" w:space="0" w:color="auto"/>
          </w:divBdr>
        </w:div>
        <w:div w:id="412631527">
          <w:marLeft w:val="0"/>
          <w:marRight w:val="0"/>
          <w:marTop w:val="0"/>
          <w:marBottom w:val="0"/>
          <w:divBdr>
            <w:top w:val="none" w:sz="0" w:space="0" w:color="auto"/>
            <w:left w:val="none" w:sz="0" w:space="0" w:color="auto"/>
            <w:bottom w:val="none" w:sz="0" w:space="0" w:color="auto"/>
            <w:right w:val="none" w:sz="0" w:space="0" w:color="auto"/>
          </w:divBdr>
        </w:div>
        <w:div w:id="1457603960">
          <w:marLeft w:val="0"/>
          <w:marRight w:val="0"/>
          <w:marTop w:val="0"/>
          <w:marBottom w:val="0"/>
          <w:divBdr>
            <w:top w:val="none" w:sz="0" w:space="0" w:color="auto"/>
            <w:left w:val="none" w:sz="0" w:space="0" w:color="auto"/>
            <w:bottom w:val="none" w:sz="0" w:space="0" w:color="auto"/>
            <w:right w:val="none" w:sz="0" w:space="0" w:color="auto"/>
          </w:divBdr>
        </w:div>
      </w:divsChild>
    </w:div>
    <w:div w:id="1425372137">
      <w:bodyDiv w:val="1"/>
      <w:marLeft w:val="0"/>
      <w:marRight w:val="0"/>
      <w:marTop w:val="0"/>
      <w:marBottom w:val="0"/>
      <w:divBdr>
        <w:top w:val="none" w:sz="0" w:space="0" w:color="auto"/>
        <w:left w:val="none" w:sz="0" w:space="0" w:color="auto"/>
        <w:bottom w:val="none" w:sz="0" w:space="0" w:color="auto"/>
        <w:right w:val="none" w:sz="0" w:space="0" w:color="auto"/>
      </w:divBdr>
      <w:divsChild>
        <w:div w:id="368647627">
          <w:marLeft w:val="0"/>
          <w:marRight w:val="0"/>
          <w:marTop w:val="0"/>
          <w:marBottom w:val="0"/>
          <w:divBdr>
            <w:top w:val="none" w:sz="0" w:space="0" w:color="auto"/>
            <w:left w:val="none" w:sz="0" w:space="0" w:color="auto"/>
            <w:bottom w:val="none" w:sz="0" w:space="0" w:color="auto"/>
            <w:right w:val="none" w:sz="0" w:space="0" w:color="auto"/>
          </w:divBdr>
        </w:div>
        <w:div w:id="2027050546">
          <w:marLeft w:val="0"/>
          <w:marRight w:val="0"/>
          <w:marTop w:val="0"/>
          <w:marBottom w:val="0"/>
          <w:divBdr>
            <w:top w:val="none" w:sz="0" w:space="0" w:color="auto"/>
            <w:left w:val="none" w:sz="0" w:space="0" w:color="auto"/>
            <w:bottom w:val="none" w:sz="0" w:space="0" w:color="auto"/>
            <w:right w:val="none" w:sz="0" w:space="0" w:color="auto"/>
          </w:divBdr>
        </w:div>
        <w:div w:id="1858423976">
          <w:marLeft w:val="0"/>
          <w:marRight w:val="0"/>
          <w:marTop w:val="0"/>
          <w:marBottom w:val="0"/>
          <w:divBdr>
            <w:top w:val="none" w:sz="0" w:space="0" w:color="auto"/>
            <w:left w:val="none" w:sz="0" w:space="0" w:color="auto"/>
            <w:bottom w:val="none" w:sz="0" w:space="0" w:color="auto"/>
            <w:right w:val="none" w:sz="0" w:space="0" w:color="auto"/>
          </w:divBdr>
        </w:div>
        <w:div w:id="1472988763">
          <w:marLeft w:val="0"/>
          <w:marRight w:val="0"/>
          <w:marTop w:val="0"/>
          <w:marBottom w:val="0"/>
          <w:divBdr>
            <w:top w:val="none" w:sz="0" w:space="0" w:color="auto"/>
            <w:left w:val="none" w:sz="0" w:space="0" w:color="auto"/>
            <w:bottom w:val="none" w:sz="0" w:space="0" w:color="auto"/>
            <w:right w:val="none" w:sz="0" w:space="0" w:color="auto"/>
          </w:divBdr>
        </w:div>
        <w:div w:id="1215199820">
          <w:marLeft w:val="0"/>
          <w:marRight w:val="0"/>
          <w:marTop w:val="0"/>
          <w:marBottom w:val="0"/>
          <w:divBdr>
            <w:top w:val="none" w:sz="0" w:space="0" w:color="auto"/>
            <w:left w:val="none" w:sz="0" w:space="0" w:color="auto"/>
            <w:bottom w:val="none" w:sz="0" w:space="0" w:color="auto"/>
            <w:right w:val="none" w:sz="0" w:space="0" w:color="auto"/>
          </w:divBdr>
        </w:div>
        <w:div w:id="1956054011">
          <w:marLeft w:val="0"/>
          <w:marRight w:val="0"/>
          <w:marTop w:val="0"/>
          <w:marBottom w:val="0"/>
          <w:divBdr>
            <w:top w:val="none" w:sz="0" w:space="0" w:color="auto"/>
            <w:left w:val="none" w:sz="0" w:space="0" w:color="auto"/>
            <w:bottom w:val="none" w:sz="0" w:space="0" w:color="auto"/>
            <w:right w:val="none" w:sz="0" w:space="0" w:color="auto"/>
          </w:divBdr>
        </w:div>
        <w:div w:id="1191071663">
          <w:marLeft w:val="0"/>
          <w:marRight w:val="0"/>
          <w:marTop w:val="0"/>
          <w:marBottom w:val="0"/>
          <w:divBdr>
            <w:top w:val="none" w:sz="0" w:space="0" w:color="auto"/>
            <w:left w:val="none" w:sz="0" w:space="0" w:color="auto"/>
            <w:bottom w:val="none" w:sz="0" w:space="0" w:color="auto"/>
            <w:right w:val="none" w:sz="0" w:space="0" w:color="auto"/>
          </w:divBdr>
        </w:div>
        <w:div w:id="460808599">
          <w:marLeft w:val="0"/>
          <w:marRight w:val="0"/>
          <w:marTop w:val="0"/>
          <w:marBottom w:val="0"/>
          <w:divBdr>
            <w:top w:val="none" w:sz="0" w:space="0" w:color="auto"/>
            <w:left w:val="none" w:sz="0" w:space="0" w:color="auto"/>
            <w:bottom w:val="none" w:sz="0" w:space="0" w:color="auto"/>
            <w:right w:val="none" w:sz="0" w:space="0" w:color="auto"/>
          </w:divBdr>
        </w:div>
        <w:div w:id="2021421544">
          <w:marLeft w:val="0"/>
          <w:marRight w:val="0"/>
          <w:marTop w:val="0"/>
          <w:marBottom w:val="0"/>
          <w:divBdr>
            <w:top w:val="none" w:sz="0" w:space="0" w:color="auto"/>
            <w:left w:val="none" w:sz="0" w:space="0" w:color="auto"/>
            <w:bottom w:val="none" w:sz="0" w:space="0" w:color="auto"/>
            <w:right w:val="none" w:sz="0" w:space="0" w:color="auto"/>
          </w:divBdr>
        </w:div>
        <w:div w:id="1907109531">
          <w:marLeft w:val="0"/>
          <w:marRight w:val="0"/>
          <w:marTop w:val="0"/>
          <w:marBottom w:val="0"/>
          <w:divBdr>
            <w:top w:val="none" w:sz="0" w:space="0" w:color="auto"/>
            <w:left w:val="none" w:sz="0" w:space="0" w:color="auto"/>
            <w:bottom w:val="none" w:sz="0" w:space="0" w:color="auto"/>
            <w:right w:val="none" w:sz="0" w:space="0" w:color="auto"/>
          </w:divBdr>
        </w:div>
        <w:div w:id="58671499">
          <w:marLeft w:val="0"/>
          <w:marRight w:val="0"/>
          <w:marTop w:val="0"/>
          <w:marBottom w:val="0"/>
          <w:divBdr>
            <w:top w:val="none" w:sz="0" w:space="0" w:color="auto"/>
            <w:left w:val="none" w:sz="0" w:space="0" w:color="auto"/>
            <w:bottom w:val="none" w:sz="0" w:space="0" w:color="auto"/>
            <w:right w:val="none" w:sz="0" w:space="0" w:color="auto"/>
          </w:divBdr>
        </w:div>
      </w:divsChild>
    </w:div>
    <w:div w:id="1775006197">
      <w:bodyDiv w:val="1"/>
      <w:marLeft w:val="0"/>
      <w:marRight w:val="0"/>
      <w:marTop w:val="0"/>
      <w:marBottom w:val="0"/>
      <w:divBdr>
        <w:top w:val="none" w:sz="0" w:space="0" w:color="auto"/>
        <w:left w:val="none" w:sz="0" w:space="0" w:color="auto"/>
        <w:bottom w:val="none" w:sz="0" w:space="0" w:color="auto"/>
        <w:right w:val="none" w:sz="0" w:space="0" w:color="auto"/>
      </w:divBdr>
      <w:divsChild>
        <w:div w:id="1567909662">
          <w:marLeft w:val="0"/>
          <w:marRight w:val="0"/>
          <w:marTop w:val="0"/>
          <w:marBottom w:val="0"/>
          <w:divBdr>
            <w:top w:val="none" w:sz="0" w:space="0" w:color="auto"/>
            <w:left w:val="none" w:sz="0" w:space="0" w:color="auto"/>
            <w:bottom w:val="none" w:sz="0" w:space="0" w:color="auto"/>
            <w:right w:val="none" w:sz="0" w:space="0" w:color="auto"/>
          </w:divBdr>
        </w:div>
        <w:div w:id="320622220">
          <w:marLeft w:val="0"/>
          <w:marRight w:val="0"/>
          <w:marTop w:val="0"/>
          <w:marBottom w:val="0"/>
          <w:divBdr>
            <w:top w:val="none" w:sz="0" w:space="0" w:color="auto"/>
            <w:left w:val="none" w:sz="0" w:space="0" w:color="auto"/>
            <w:bottom w:val="none" w:sz="0" w:space="0" w:color="auto"/>
            <w:right w:val="none" w:sz="0" w:space="0" w:color="auto"/>
          </w:divBdr>
        </w:div>
        <w:div w:id="1775320104">
          <w:marLeft w:val="0"/>
          <w:marRight w:val="0"/>
          <w:marTop w:val="0"/>
          <w:marBottom w:val="0"/>
          <w:divBdr>
            <w:top w:val="none" w:sz="0" w:space="0" w:color="auto"/>
            <w:left w:val="none" w:sz="0" w:space="0" w:color="auto"/>
            <w:bottom w:val="none" w:sz="0" w:space="0" w:color="auto"/>
            <w:right w:val="none" w:sz="0" w:space="0" w:color="auto"/>
          </w:divBdr>
        </w:div>
        <w:div w:id="1606842387">
          <w:marLeft w:val="0"/>
          <w:marRight w:val="0"/>
          <w:marTop w:val="0"/>
          <w:marBottom w:val="0"/>
          <w:divBdr>
            <w:top w:val="none" w:sz="0" w:space="0" w:color="auto"/>
            <w:left w:val="none" w:sz="0" w:space="0" w:color="auto"/>
            <w:bottom w:val="none" w:sz="0" w:space="0" w:color="auto"/>
            <w:right w:val="none" w:sz="0" w:space="0" w:color="auto"/>
          </w:divBdr>
        </w:div>
        <w:div w:id="743721917">
          <w:marLeft w:val="0"/>
          <w:marRight w:val="0"/>
          <w:marTop w:val="0"/>
          <w:marBottom w:val="0"/>
          <w:divBdr>
            <w:top w:val="none" w:sz="0" w:space="0" w:color="auto"/>
            <w:left w:val="none" w:sz="0" w:space="0" w:color="auto"/>
            <w:bottom w:val="none" w:sz="0" w:space="0" w:color="auto"/>
            <w:right w:val="none" w:sz="0" w:space="0" w:color="auto"/>
          </w:divBdr>
        </w:div>
        <w:div w:id="561254037">
          <w:marLeft w:val="0"/>
          <w:marRight w:val="0"/>
          <w:marTop w:val="0"/>
          <w:marBottom w:val="0"/>
          <w:divBdr>
            <w:top w:val="none" w:sz="0" w:space="0" w:color="auto"/>
            <w:left w:val="none" w:sz="0" w:space="0" w:color="auto"/>
            <w:bottom w:val="none" w:sz="0" w:space="0" w:color="auto"/>
            <w:right w:val="none" w:sz="0" w:space="0" w:color="auto"/>
          </w:divBdr>
        </w:div>
        <w:div w:id="2002001425">
          <w:marLeft w:val="0"/>
          <w:marRight w:val="0"/>
          <w:marTop w:val="0"/>
          <w:marBottom w:val="0"/>
          <w:divBdr>
            <w:top w:val="none" w:sz="0" w:space="0" w:color="auto"/>
            <w:left w:val="none" w:sz="0" w:space="0" w:color="auto"/>
            <w:bottom w:val="none" w:sz="0" w:space="0" w:color="auto"/>
            <w:right w:val="none" w:sz="0" w:space="0" w:color="auto"/>
          </w:divBdr>
        </w:div>
        <w:div w:id="312107419">
          <w:marLeft w:val="0"/>
          <w:marRight w:val="0"/>
          <w:marTop w:val="0"/>
          <w:marBottom w:val="0"/>
          <w:divBdr>
            <w:top w:val="none" w:sz="0" w:space="0" w:color="auto"/>
            <w:left w:val="none" w:sz="0" w:space="0" w:color="auto"/>
            <w:bottom w:val="none" w:sz="0" w:space="0" w:color="auto"/>
            <w:right w:val="none" w:sz="0" w:space="0" w:color="auto"/>
          </w:divBdr>
        </w:div>
        <w:div w:id="189799230">
          <w:marLeft w:val="0"/>
          <w:marRight w:val="0"/>
          <w:marTop w:val="0"/>
          <w:marBottom w:val="0"/>
          <w:divBdr>
            <w:top w:val="none" w:sz="0" w:space="0" w:color="auto"/>
            <w:left w:val="none" w:sz="0" w:space="0" w:color="auto"/>
            <w:bottom w:val="none" w:sz="0" w:space="0" w:color="auto"/>
            <w:right w:val="none" w:sz="0" w:space="0" w:color="auto"/>
          </w:divBdr>
        </w:div>
        <w:div w:id="800075226">
          <w:marLeft w:val="0"/>
          <w:marRight w:val="0"/>
          <w:marTop w:val="0"/>
          <w:marBottom w:val="0"/>
          <w:divBdr>
            <w:top w:val="none" w:sz="0" w:space="0" w:color="auto"/>
            <w:left w:val="none" w:sz="0" w:space="0" w:color="auto"/>
            <w:bottom w:val="none" w:sz="0" w:space="0" w:color="auto"/>
            <w:right w:val="none" w:sz="0" w:space="0" w:color="auto"/>
          </w:divBdr>
        </w:div>
        <w:div w:id="459498786">
          <w:marLeft w:val="0"/>
          <w:marRight w:val="0"/>
          <w:marTop w:val="0"/>
          <w:marBottom w:val="0"/>
          <w:divBdr>
            <w:top w:val="none" w:sz="0" w:space="0" w:color="auto"/>
            <w:left w:val="none" w:sz="0" w:space="0" w:color="auto"/>
            <w:bottom w:val="none" w:sz="0" w:space="0" w:color="auto"/>
            <w:right w:val="none" w:sz="0" w:space="0" w:color="auto"/>
          </w:divBdr>
        </w:div>
        <w:div w:id="1990936947">
          <w:marLeft w:val="0"/>
          <w:marRight w:val="0"/>
          <w:marTop w:val="0"/>
          <w:marBottom w:val="0"/>
          <w:divBdr>
            <w:top w:val="none" w:sz="0" w:space="0" w:color="auto"/>
            <w:left w:val="none" w:sz="0" w:space="0" w:color="auto"/>
            <w:bottom w:val="none" w:sz="0" w:space="0" w:color="auto"/>
            <w:right w:val="none" w:sz="0" w:space="0" w:color="auto"/>
          </w:divBdr>
        </w:div>
        <w:div w:id="1338966374">
          <w:marLeft w:val="0"/>
          <w:marRight w:val="0"/>
          <w:marTop w:val="0"/>
          <w:marBottom w:val="0"/>
          <w:divBdr>
            <w:top w:val="none" w:sz="0" w:space="0" w:color="auto"/>
            <w:left w:val="none" w:sz="0" w:space="0" w:color="auto"/>
            <w:bottom w:val="none" w:sz="0" w:space="0" w:color="auto"/>
            <w:right w:val="none" w:sz="0" w:space="0" w:color="auto"/>
          </w:divBdr>
        </w:div>
        <w:div w:id="1043481611">
          <w:marLeft w:val="0"/>
          <w:marRight w:val="0"/>
          <w:marTop w:val="0"/>
          <w:marBottom w:val="0"/>
          <w:divBdr>
            <w:top w:val="none" w:sz="0" w:space="0" w:color="auto"/>
            <w:left w:val="none" w:sz="0" w:space="0" w:color="auto"/>
            <w:bottom w:val="none" w:sz="0" w:space="0" w:color="auto"/>
            <w:right w:val="none" w:sz="0" w:space="0" w:color="auto"/>
          </w:divBdr>
        </w:div>
        <w:div w:id="2010255480">
          <w:marLeft w:val="0"/>
          <w:marRight w:val="0"/>
          <w:marTop w:val="0"/>
          <w:marBottom w:val="0"/>
          <w:divBdr>
            <w:top w:val="none" w:sz="0" w:space="0" w:color="auto"/>
            <w:left w:val="none" w:sz="0" w:space="0" w:color="auto"/>
            <w:bottom w:val="none" w:sz="0" w:space="0" w:color="auto"/>
            <w:right w:val="none" w:sz="0" w:space="0" w:color="auto"/>
          </w:divBdr>
        </w:div>
        <w:div w:id="1758090300">
          <w:marLeft w:val="0"/>
          <w:marRight w:val="0"/>
          <w:marTop w:val="0"/>
          <w:marBottom w:val="0"/>
          <w:divBdr>
            <w:top w:val="none" w:sz="0" w:space="0" w:color="auto"/>
            <w:left w:val="none" w:sz="0" w:space="0" w:color="auto"/>
            <w:bottom w:val="none" w:sz="0" w:space="0" w:color="auto"/>
            <w:right w:val="none" w:sz="0" w:space="0" w:color="auto"/>
          </w:divBdr>
        </w:div>
        <w:div w:id="851264638">
          <w:marLeft w:val="0"/>
          <w:marRight w:val="0"/>
          <w:marTop w:val="0"/>
          <w:marBottom w:val="0"/>
          <w:divBdr>
            <w:top w:val="none" w:sz="0" w:space="0" w:color="auto"/>
            <w:left w:val="none" w:sz="0" w:space="0" w:color="auto"/>
            <w:bottom w:val="none" w:sz="0" w:space="0" w:color="auto"/>
            <w:right w:val="none" w:sz="0" w:space="0" w:color="auto"/>
          </w:divBdr>
        </w:div>
        <w:div w:id="1057436270">
          <w:marLeft w:val="0"/>
          <w:marRight w:val="0"/>
          <w:marTop w:val="0"/>
          <w:marBottom w:val="0"/>
          <w:divBdr>
            <w:top w:val="none" w:sz="0" w:space="0" w:color="auto"/>
            <w:left w:val="none" w:sz="0" w:space="0" w:color="auto"/>
            <w:bottom w:val="none" w:sz="0" w:space="0" w:color="auto"/>
            <w:right w:val="none" w:sz="0" w:space="0" w:color="auto"/>
          </w:divBdr>
        </w:div>
        <w:div w:id="1156073367">
          <w:marLeft w:val="0"/>
          <w:marRight w:val="0"/>
          <w:marTop w:val="0"/>
          <w:marBottom w:val="0"/>
          <w:divBdr>
            <w:top w:val="none" w:sz="0" w:space="0" w:color="auto"/>
            <w:left w:val="none" w:sz="0" w:space="0" w:color="auto"/>
            <w:bottom w:val="none" w:sz="0" w:space="0" w:color="auto"/>
            <w:right w:val="none" w:sz="0" w:space="0" w:color="auto"/>
          </w:divBdr>
        </w:div>
        <w:div w:id="240987097">
          <w:marLeft w:val="0"/>
          <w:marRight w:val="0"/>
          <w:marTop w:val="0"/>
          <w:marBottom w:val="0"/>
          <w:divBdr>
            <w:top w:val="none" w:sz="0" w:space="0" w:color="auto"/>
            <w:left w:val="none" w:sz="0" w:space="0" w:color="auto"/>
            <w:bottom w:val="none" w:sz="0" w:space="0" w:color="auto"/>
            <w:right w:val="none" w:sz="0" w:space="0" w:color="auto"/>
          </w:divBdr>
        </w:div>
        <w:div w:id="857039378">
          <w:marLeft w:val="0"/>
          <w:marRight w:val="0"/>
          <w:marTop w:val="0"/>
          <w:marBottom w:val="0"/>
          <w:divBdr>
            <w:top w:val="none" w:sz="0" w:space="0" w:color="auto"/>
            <w:left w:val="none" w:sz="0" w:space="0" w:color="auto"/>
            <w:bottom w:val="none" w:sz="0" w:space="0" w:color="auto"/>
            <w:right w:val="none" w:sz="0" w:space="0" w:color="auto"/>
          </w:divBdr>
        </w:div>
        <w:div w:id="1678338024">
          <w:marLeft w:val="0"/>
          <w:marRight w:val="0"/>
          <w:marTop w:val="0"/>
          <w:marBottom w:val="0"/>
          <w:divBdr>
            <w:top w:val="none" w:sz="0" w:space="0" w:color="auto"/>
            <w:left w:val="none" w:sz="0" w:space="0" w:color="auto"/>
            <w:bottom w:val="none" w:sz="0" w:space="0" w:color="auto"/>
            <w:right w:val="none" w:sz="0" w:space="0" w:color="auto"/>
          </w:divBdr>
        </w:div>
        <w:div w:id="1148938251">
          <w:marLeft w:val="0"/>
          <w:marRight w:val="0"/>
          <w:marTop w:val="0"/>
          <w:marBottom w:val="0"/>
          <w:divBdr>
            <w:top w:val="none" w:sz="0" w:space="0" w:color="auto"/>
            <w:left w:val="none" w:sz="0" w:space="0" w:color="auto"/>
            <w:bottom w:val="none" w:sz="0" w:space="0" w:color="auto"/>
            <w:right w:val="none" w:sz="0" w:space="0" w:color="auto"/>
          </w:divBdr>
        </w:div>
        <w:div w:id="151993237">
          <w:marLeft w:val="0"/>
          <w:marRight w:val="0"/>
          <w:marTop w:val="0"/>
          <w:marBottom w:val="0"/>
          <w:divBdr>
            <w:top w:val="none" w:sz="0" w:space="0" w:color="auto"/>
            <w:left w:val="none" w:sz="0" w:space="0" w:color="auto"/>
            <w:bottom w:val="none" w:sz="0" w:space="0" w:color="auto"/>
            <w:right w:val="none" w:sz="0" w:space="0" w:color="auto"/>
          </w:divBdr>
        </w:div>
        <w:div w:id="1368603288">
          <w:marLeft w:val="0"/>
          <w:marRight w:val="0"/>
          <w:marTop w:val="0"/>
          <w:marBottom w:val="0"/>
          <w:divBdr>
            <w:top w:val="none" w:sz="0" w:space="0" w:color="auto"/>
            <w:left w:val="none" w:sz="0" w:space="0" w:color="auto"/>
            <w:bottom w:val="none" w:sz="0" w:space="0" w:color="auto"/>
            <w:right w:val="none" w:sz="0" w:space="0" w:color="auto"/>
          </w:divBdr>
        </w:div>
        <w:div w:id="1763256642">
          <w:marLeft w:val="0"/>
          <w:marRight w:val="0"/>
          <w:marTop w:val="0"/>
          <w:marBottom w:val="0"/>
          <w:divBdr>
            <w:top w:val="none" w:sz="0" w:space="0" w:color="auto"/>
            <w:left w:val="none" w:sz="0" w:space="0" w:color="auto"/>
            <w:bottom w:val="none" w:sz="0" w:space="0" w:color="auto"/>
            <w:right w:val="none" w:sz="0" w:space="0" w:color="auto"/>
          </w:divBdr>
        </w:div>
        <w:div w:id="1719470740">
          <w:marLeft w:val="0"/>
          <w:marRight w:val="0"/>
          <w:marTop w:val="0"/>
          <w:marBottom w:val="0"/>
          <w:divBdr>
            <w:top w:val="none" w:sz="0" w:space="0" w:color="auto"/>
            <w:left w:val="none" w:sz="0" w:space="0" w:color="auto"/>
            <w:bottom w:val="none" w:sz="0" w:space="0" w:color="auto"/>
            <w:right w:val="none" w:sz="0" w:space="0" w:color="auto"/>
          </w:divBdr>
        </w:div>
        <w:div w:id="1322851232">
          <w:marLeft w:val="0"/>
          <w:marRight w:val="0"/>
          <w:marTop w:val="0"/>
          <w:marBottom w:val="0"/>
          <w:divBdr>
            <w:top w:val="none" w:sz="0" w:space="0" w:color="auto"/>
            <w:left w:val="none" w:sz="0" w:space="0" w:color="auto"/>
            <w:bottom w:val="none" w:sz="0" w:space="0" w:color="auto"/>
            <w:right w:val="none" w:sz="0" w:space="0" w:color="auto"/>
          </w:divBdr>
        </w:div>
        <w:div w:id="1385445312">
          <w:marLeft w:val="0"/>
          <w:marRight w:val="0"/>
          <w:marTop w:val="0"/>
          <w:marBottom w:val="0"/>
          <w:divBdr>
            <w:top w:val="none" w:sz="0" w:space="0" w:color="auto"/>
            <w:left w:val="none" w:sz="0" w:space="0" w:color="auto"/>
            <w:bottom w:val="none" w:sz="0" w:space="0" w:color="auto"/>
            <w:right w:val="none" w:sz="0" w:space="0" w:color="auto"/>
          </w:divBdr>
        </w:div>
        <w:div w:id="1417902932">
          <w:marLeft w:val="0"/>
          <w:marRight w:val="0"/>
          <w:marTop w:val="0"/>
          <w:marBottom w:val="0"/>
          <w:divBdr>
            <w:top w:val="none" w:sz="0" w:space="0" w:color="auto"/>
            <w:left w:val="none" w:sz="0" w:space="0" w:color="auto"/>
            <w:bottom w:val="none" w:sz="0" w:space="0" w:color="auto"/>
            <w:right w:val="none" w:sz="0" w:space="0" w:color="auto"/>
          </w:divBdr>
        </w:div>
        <w:div w:id="2057467276">
          <w:marLeft w:val="0"/>
          <w:marRight w:val="0"/>
          <w:marTop w:val="0"/>
          <w:marBottom w:val="0"/>
          <w:divBdr>
            <w:top w:val="none" w:sz="0" w:space="0" w:color="auto"/>
            <w:left w:val="none" w:sz="0" w:space="0" w:color="auto"/>
            <w:bottom w:val="none" w:sz="0" w:space="0" w:color="auto"/>
            <w:right w:val="none" w:sz="0" w:space="0" w:color="auto"/>
          </w:divBdr>
        </w:div>
        <w:div w:id="926812449">
          <w:marLeft w:val="0"/>
          <w:marRight w:val="0"/>
          <w:marTop w:val="0"/>
          <w:marBottom w:val="0"/>
          <w:divBdr>
            <w:top w:val="none" w:sz="0" w:space="0" w:color="auto"/>
            <w:left w:val="none" w:sz="0" w:space="0" w:color="auto"/>
            <w:bottom w:val="none" w:sz="0" w:space="0" w:color="auto"/>
            <w:right w:val="none" w:sz="0" w:space="0" w:color="auto"/>
          </w:divBdr>
        </w:div>
        <w:div w:id="1038772137">
          <w:marLeft w:val="0"/>
          <w:marRight w:val="0"/>
          <w:marTop w:val="0"/>
          <w:marBottom w:val="0"/>
          <w:divBdr>
            <w:top w:val="none" w:sz="0" w:space="0" w:color="auto"/>
            <w:left w:val="none" w:sz="0" w:space="0" w:color="auto"/>
            <w:bottom w:val="none" w:sz="0" w:space="0" w:color="auto"/>
            <w:right w:val="none" w:sz="0" w:space="0" w:color="auto"/>
          </w:divBdr>
        </w:div>
        <w:div w:id="1486973833">
          <w:marLeft w:val="0"/>
          <w:marRight w:val="0"/>
          <w:marTop w:val="0"/>
          <w:marBottom w:val="0"/>
          <w:divBdr>
            <w:top w:val="none" w:sz="0" w:space="0" w:color="auto"/>
            <w:left w:val="none" w:sz="0" w:space="0" w:color="auto"/>
            <w:bottom w:val="none" w:sz="0" w:space="0" w:color="auto"/>
            <w:right w:val="none" w:sz="0" w:space="0" w:color="auto"/>
          </w:divBdr>
        </w:div>
        <w:div w:id="321157129">
          <w:marLeft w:val="0"/>
          <w:marRight w:val="0"/>
          <w:marTop w:val="0"/>
          <w:marBottom w:val="0"/>
          <w:divBdr>
            <w:top w:val="none" w:sz="0" w:space="0" w:color="auto"/>
            <w:left w:val="none" w:sz="0" w:space="0" w:color="auto"/>
            <w:bottom w:val="none" w:sz="0" w:space="0" w:color="auto"/>
            <w:right w:val="none" w:sz="0" w:space="0" w:color="auto"/>
          </w:divBdr>
        </w:div>
        <w:div w:id="312222061">
          <w:marLeft w:val="0"/>
          <w:marRight w:val="0"/>
          <w:marTop w:val="0"/>
          <w:marBottom w:val="0"/>
          <w:divBdr>
            <w:top w:val="none" w:sz="0" w:space="0" w:color="auto"/>
            <w:left w:val="none" w:sz="0" w:space="0" w:color="auto"/>
            <w:bottom w:val="none" w:sz="0" w:space="0" w:color="auto"/>
            <w:right w:val="none" w:sz="0" w:space="0" w:color="auto"/>
          </w:divBdr>
        </w:div>
      </w:divsChild>
    </w:div>
    <w:div w:id="1822888448">
      <w:bodyDiv w:val="1"/>
      <w:marLeft w:val="0"/>
      <w:marRight w:val="0"/>
      <w:marTop w:val="0"/>
      <w:marBottom w:val="0"/>
      <w:divBdr>
        <w:top w:val="none" w:sz="0" w:space="0" w:color="auto"/>
        <w:left w:val="none" w:sz="0" w:space="0" w:color="auto"/>
        <w:bottom w:val="none" w:sz="0" w:space="0" w:color="auto"/>
        <w:right w:val="none" w:sz="0" w:space="0" w:color="auto"/>
      </w:divBdr>
      <w:divsChild>
        <w:div w:id="531113495">
          <w:marLeft w:val="0"/>
          <w:marRight w:val="0"/>
          <w:marTop w:val="0"/>
          <w:marBottom w:val="0"/>
          <w:divBdr>
            <w:top w:val="none" w:sz="0" w:space="0" w:color="auto"/>
            <w:left w:val="none" w:sz="0" w:space="0" w:color="auto"/>
            <w:bottom w:val="none" w:sz="0" w:space="0" w:color="auto"/>
            <w:right w:val="none" w:sz="0" w:space="0" w:color="auto"/>
          </w:divBdr>
        </w:div>
        <w:div w:id="1249576773">
          <w:marLeft w:val="0"/>
          <w:marRight w:val="0"/>
          <w:marTop w:val="0"/>
          <w:marBottom w:val="0"/>
          <w:divBdr>
            <w:top w:val="none" w:sz="0" w:space="0" w:color="auto"/>
            <w:left w:val="none" w:sz="0" w:space="0" w:color="auto"/>
            <w:bottom w:val="none" w:sz="0" w:space="0" w:color="auto"/>
            <w:right w:val="none" w:sz="0" w:space="0" w:color="auto"/>
          </w:divBdr>
        </w:div>
        <w:div w:id="1527480121">
          <w:marLeft w:val="0"/>
          <w:marRight w:val="0"/>
          <w:marTop w:val="0"/>
          <w:marBottom w:val="0"/>
          <w:divBdr>
            <w:top w:val="none" w:sz="0" w:space="0" w:color="auto"/>
            <w:left w:val="none" w:sz="0" w:space="0" w:color="auto"/>
            <w:bottom w:val="none" w:sz="0" w:space="0" w:color="auto"/>
            <w:right w:val="none" w:sz="0" w:space="0" w:color="auto"/>
          </w:divBdr>
        </w:div>
        <w:div w:id="1283417230">
          <w:marLeft w:val="0"/>
          <w:marRight w:val="0"/>
          <w:marTop w:val="0"/>
          <w:marBottom w:val="0"/>
          <w:divBdr>
            <w:top w:val="none" w:sz="0" w:space="0" w:color="auto"/>
            <w:left w:val="none" w:sz="0" w:space="0" w:color="auto"/>
            <w:bottom w:val="none" w:sz="0" w:space="0" w:color="auto"/>
            <w:right w:val="none" w:sz="0" w:space="0" w:color="auto"/>
          </w:divBdr>
        </w:div>
        <w:div w:id="1337735219">
          <w:marLeft w:val="0"/>
          <w:marRight w:val="0"/>
          <w:marTop w:val="0"/>
          <w:marBottom w:val="0"/>
          <w:divBdr>
            <w:top w:val="none" w:sz="0" w:space="0" w:color="auto"/>
            <w:left w:val="none" w:sz="0" w:space="0" w:color="auto"/>
            <w:bottom w:val="none" w:sz="0" w:space="0" w:color="auto"/>
            <w:right w:val="none" w:sz="0" w:space="0" w:color="auto"/>
          </w:divBdr>
        </w:div>
        <w:div w:id="353851201">
          <w:marLeft w:val="0"/>
          <w:marRight w:val="0"/>
          <w:marTop w:val="0"/>
          <w:marBottom w:val="0"/>
          <w:divBdr>
            <w:top w:val="none" w:sz="0" w:space="0" w:color="auto"/>
            <w:left w:val="none" w:sz="0" w:space="0" w:color="auto"/>
            <w:bottom w:val="none" w:sz="0" w:space="0" w:color="auto"/>
            <w:right w:val="none" w:sz="0" w:space="0" w:color="auto"/>
          </w:divBdr>
        </w:div>
      </w:divsChild>
    </w:div>
    <w:div w:id="2146116700">
      <w:bodyDiv w:val="1"/>
      <w:marLeft w:val="0"/>
      <w:marRight w:val="0"/>
      <w:marTop w:val="0"/>
      <w:marBottom w:val="0"/>
      <w:divBdr>
        <w:top w:val="none" w:sz="0" w:space="0" w:color="auto"/>
        <w:left w:val="none" w:sz="0" w:space="0" w:color="auto"/>
        <w:bottom w:val="none" w:sz="0" w:space="0" w:color="auto"/>
        <w:right w:val="none" w:sz="0" w:space="0" w:color="auto"/>
      </w:divBdr>
      <w:divsChild>
        <w:div w:id="1031297195">
          <w:marLeft w:val="0"/>
          <w:marRight w:val="0"/>
          <w:marTop w:val="0"/>
          <w:marBottom w:val="0"/>
          <w:divBdr>
            <w:top w:val="none" w:sz="0" w:space="0" w:color="auto"/>
            <w:left w:val="none" w:sz="0" w:space="0" w:color="auto"/>
            <w:bottom w:val="none" w:sz="0" w:space="0" w:color="auto"/>
            <w:right w:val="none" w:sz="0" w:space="0" w:color="auto"/>
          </w:divBdr>
        </w:div>
        <w:div w:id="1298876003">
          <w:marLeft w:val="0"/>
          <w:marRight w:val="0"/>
          <w:marTop w:val="0"/>
          <w:marBottom w:val="0"/>
          <w:divBdr>
            <w:top w:val="none" w:sz="0" w:space="0" w:color="auto"/>
            <w:left w:val="none" w:sz="0" w:space="0" w:color="auto"/>
            <w:bottom w:val="none" w:sz="0" w:space="0" w:color="auto"/>
            <w:right w:val="none" w:sz="0" w:space="0" w:color="auto"/>
          </w:divBdr>
        </w:div>
        <w:div w:id="1777292841">
          <w:marLeft w:val="0"/>
          <w:marRight w:val="0"/>
          <w:marTop w:val="0"/>
          <w:marBottom w:val="0"/>
          <w:divBdr>
            <w:top w:val="none" w:sz="0" w:space="0" w:color="auto"/>
            <w:left w:val="none" w:sz="0" w:space="0" w:color="auto"/>
            <w:bottom w:val="none" w:sz="0" w:space="0" w:color="auto"/>
            <w:right w:val="none" w:sz="0" w:space="0" w:color="auto"/>
          </w:divBdr>
        </w:div>
        <w:div w:id="344403201">
          <w:marLeft w:val="0"/>
          <w:marRight w:val="0"/>
          <w:marTop w:val="0"/>
          <w:marBottom w:val="0"/>
          <w:divBdr>
            <w:top w:val="none" w:sz="0" w:space="0" w:color="auto"/>
            <w:left w:val="none" w:sz="0" w:space="0" w:color="auto"/>
            <w:bottom w:val="none" w:sz="0" w:space="0" w:color="auto"/>
            <w:right w:val="none" w:sz="0" w:space="0" w:color="auto"/>
          </w:divBdr>
        </w:div>
        <w:div w:id="303589061">
          <w:marLeft w:val="0"/>
          <w:marRight w:val="0"/>
          <w:marTop w:val="0"/>
          <w:marBottom w:val="0"/>
          <w:divBdr>
            <w:top w:val="none" w:sz="0" w:space="0" w:color="auto"/>
            <w:left w:val="none" w:sz="0" w:space="0" w:color="auto"/>
            <w:bottom w:val="none" w:sz="0" w:space="0" w:color="auto"/>
            <w:right w:val="none" w:sz="0" w:space="0" w:color="auto"/>
          </w:divBdr>
        </w:div>
        <w:div w:id="71015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易坤</dc:creator>
  <cp:keywords/>
  <dc:description/>
  <cp:lastModifiedBy>test</cp:lastModifiedBy>
  <cp:revision>8</cp:revision>
  <dcterms:created xsi:type="dcterms:W3CDTF">2023-04-18T14:04:00Z</dcterms:created>
  <dcterms:modified xsi:type="dcterms:W3CDTF">2023-06-27T14:52:00Z</dcterms:modified>
</cp:coreProperties>
</file>