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B7F15D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根据购买的小车选择对应的车型</w:t>
      </w:r>
    </w:p>
    <w:p w14:paraId="67645AE4">
      <w:pPr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工程内整合了5种车型代码。分别是阿克曼车型Akm_Car、差速车型Diff_Car、麦轮车型Mec_Car、四驱车型4WD_Car、全向轮车型Omni_Car.</w:t>
      </w:r>
    </w:p>
    <w:p w14:paraId="4461D873">
      <w:pPr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请根据您购买的小车在工程内选择对应的车型。</w:t>
      </w:r>
    </w:p>
    <w:p w14:paraId="726B5708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5272405" cy="1012190"/>
            <wp:effectExtent l="0" t="0" r="4445" b="165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01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900C35">
      <w:pPr>
        <w:pStyle w:val="11"/>
        <w:bidi w:val="0"/>
        <w:rPr>
          <w:rFonts w:hint="eastAsia"/>
          <w:sz w:val="18"/>
          <w:szCs w:val="18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 xml:space="preserve">1-1  </w:t>
      </w:r>
      <w:r>
        <w:rPr>
          <w:rFonts w:hint="eastAsia"/>
          <w:sz w:val="18"/>
          <w:szCs w:val="18"/>
          <w:lang w:val="en-US" w:eastAsia="zh-CN"/>
        </w:rPr>
        <w:t>阿克曼车型Akm_Car</w:t>
      </w:r>
    </w:p>
    <w:p w14:paraId="08F0AE39">
      <w:pPr>
        <w:ind w:left="0" w:leftChars="0" w:firstLine="0" w:firstLineChars="0"/>
        <w:jc w:val="both"/>
      </w:pPr>
      <w:r>
        <w:drawing>
          <wp:inline distT="0" distB="0" distL="114300" distR="114300">
            <wp:extent cx="5271770" cy="1005840"/>
            <wp:effectExtent l="0" t="0" r="5080" b="381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005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7A2D51">
      <w:pPr>
        <w:pStyle w:val="11"/>
        <w:bidi w:val="0"/>
        <w:rPr>
          <w:rFonts w:hint="eastAsia"/>
          <w:sz w:val="18"/>
          <w:szCs w:val="18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>1-2  差速车型</w:t>
      </w:r>
      <w:r>
        <w:rPr>
          <w:rFonts w:hint="eastAsia"/>
          <w:sz w:val="18"/>
          <w:szCs w:val="18"/>
          <w:lang w:val="en-US" w:eastAsia="zh-CN"/>
        </w:rPr>
        <w:t>Diff_Car</w:t>
      </w:r>
    </w:p>
    <w:p w14:paraId="69974760">
      <w:pPr>
        <w:ind w:left="0" w:leftChars="0" w:firstLine="0" w:firstLineChars="0"/>
        <w:jc w:val="both"/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1120775"/>
            <wp:effectExtent l="0" t="0" r="8255" b="317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12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2012C8">
      <w:pPr>
        <w:pStyle w:val="11"/>
        <w:bidi w:val="0"/>
        <w:rPr>
          <w:rFonts w:hint="eastAsia"/>
          <w:sz w:val="18"/>
          <w:szCs w:val="18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>1-3  麦轮车型</w:t>
      </w:r>
      <w:r>
        <w:rPr>
          <w:rFonts w:hint="eastAsia"/>
          <w:sz w:val="18"/>
          <w:szCs w:val="18"/>
          <w:lang w:val="en-US" w:eastAsia="zh-CN"/>
        </w:rPr>
        <w:t>Mec_Car</w:t>
      </w:r>
    </w:p>
    <w:p w14:paraId="246DB169">
      <w:pPr>
        <w:bidi w:val="0"/>
        <w:ind w:left="0" w:leftChars="0" w:firstLine="0" w:firstLineChars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5139055" cy="988060"/>
            <wp:effectExtent l="0" t="0" r="4445" b="254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39055" cy="988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582A76">
      <w:pPr>
        <w:pStyle w:val="11"/>
        <w:bidi w:val="0"/>
        <w:rPr>
          <w:rFonts w:hint="eastAsia"/>
          <w:sz w:val="18"/>
          <w:szCs w:val="18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>1-4  四驱车型</w:t>
      </w:r>
      <w:r>
        <w:rPr>
          <w:rFonts w:hint="eastAsia"/>
          <w:sz w:val="18"/>
          <w:szCs w:val="18"/>
          <w:lang w:val="en-US" w:eastAsia="zh-CN"/>
        </w:rPr>
        <w:t>4WD_Car</w:t>
      </w:r>
    </w:p>
    <w:p w14:paraId="12375B32">
      <w:pPr>
        <w:bidi w:val="0"/>
        <w:ind w:left="0" w:leftChars="0" w:firstLine="0" w:firstLineChars="0"/>
        <w:jc w:val="center"/>
      </w:pPr>
      <w:r>
        <w:drawing>
          <wp:inline distT="0" distB="0" distL="114300" distR="114300">
            <wp:extent cx="4954905" cy="1092200"/>
            <wp:effectExtent l="0" t="0" r="17145" b="12700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54905" cy="109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EE4C0">
      <w:pPr>
        <w:pStyle w:val="11"/>
        <w:bidi w:val="0"/>
        <w:rPr>
          <w:rFonts w:hint="eastAsia"/>
          <w:sz w:val="18"/>
          <w:szCs w:val="18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>1-5  全向轮车型</w:t>
      </w:r>
      <w:r>
        <w:rPr>
          <w:rFonts w:hint="eastAsia"/>
          <w:sz w:val="18"/>
          <w:szCs w:val="18"/>
          <w:lang w:val="en-US" w:eastAsia="zh-CN"/>
        </w:rPr>
        <w:t>Omni_Car</w:t>
      </w:r>
    </w:p>
    <w:p w14:paraId="4AF269D7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打开工程后，根据您购买的车型来选择对应的工程项目，选择完车型后点击全局编译。如下图所示：</w:t>
      </w:r>
    </w:p>
    <w:p w14:paraId="29A98817">
      <w:pPr>
        <w:bidi w:val="0"/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3815715" cy="2054225"/>
            <wp:effectExtent l="0" t="0" r="13335" b="3175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15715" cy="205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558A3A">
      <w:pPr>
        <w:pStyle w:val="11"/>
        <w:bidi w:val="0"/>
        <w:rPr>
          <w:rFonts w:hint="eastAsia"/>
          <w:lang w:val="en-US" w:eastAsia="zh-CN"/>
        </w:rPr>
      </w:pPr>
      <w:r>
        <w:t>图</w:t>
      </w:r>
      <w:r>
        <w:rPr>
          <w:rFonts w:hint="eastAsia"/>
          <w:lang w:val="en-US" w:eastAsia="zh-CN"/>
        </w:rPr>
        <w:t>1-6  车型切换与编译</w:t>
      </w:r>
    </w:p>
    <w:p w14:paraId="0F6FC2B5">
      <w:pPr>
        <w:bidi w:val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部分图标说明：文件图标右下角显示红色的“-”号，说明在当前的车型下不会编译这些文件。</w:t>
      </w:r>
    </w:p>
    <w:p w14:paraId="25024914">
      <w:pPr>
        <w:bidi w:val="0"/>
        <w:jc w:val="center"/>
      </w:pPr>
      <w:r>
        <w:drawing>
          <wp:inline distT="0" distB="0" distL="114300" distR="114300">
            <wp:extent cx="2066925" cy="1238250"/>
            <wp:effectExtent l="0" t="0" r="9525" b="0"/>
            <wp:docPr id="1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669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716FA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部分宏定义说明：在不同的车型下，会定义不同的宏定义。比如阿克曼车型，会定义宏定义“AKM_CAR”.未被定义的宏定义不参与编译。如下图所示：</w:t>
      </w:r>
    </w:p>
    <w:p w14:paraId="552866E1">
      <w:pPr>
        <w:bidi w:val="0"/>
        <w:ind w:left="0" w:leftChars="0" w:firstLine="0" w:firstLineChars="0"/>
        <w:jc w:val="center"/>
        <w:rPr>
          <w:rFonts w:hint="eastAsia"/>
          <w:lang w:val="en-US" w:eastAsia="zh-CN"/>
        </w:rPr>
      </w:pPr>
      <w:r>
        <w:drawing>
          <wp:inline distT="0" distB="0" distL="114300" distR="114300">
            <wp:extent cx="4239895" cy="1136650"/>
            <wp:effectExtent l="0" t="0" r="8255" b="6350"/>
            <wp:docPr id="12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239895" cy="1136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BB7A36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车型相关的宏定义说明：</w:t>
      </w:r>
    </w:p>
    <w:p w14:paraId="6C350D11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选择车型“Akm_Car”，将自动定义宏定义 AKM_CAR .</w:t>
      </w:r>
    </w:p>
    <w:p w14:paraId="4CB33381">
      <w:pPr>
        <w:bidi w:val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选择车型“Diff_Car”，将自动定义宏定义  DIFF_CAR .</w:t>
      </w:r>
    </w:p>
    <w:p w14:paraId="2848793D">
      <w:pPr>
        <w:bidi w:val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选择车型“Mec_Car”，将自动定义宏定义  MEC_CAR .</w:t>
      </w:r>
    </w:p>
    <w:p w14:paraId="1D29E60A">
      <w:pPr>
        <w:bidi w:val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选择车型“4WD_Car”，将自动定义宏定义 _4WD_CAR .</w:t>
      </w:r>
    </w:p>
    <w:p w14:paraId="09E33589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选择车型“Omni_Car”，将自动定义宏定义 OMNI_CAR .</w:t>
      </w:r>
    </w:p>
    <w:p w14:paraId="178748E6">
      <w:pPr>
        <w:bidi w:val="0"/>
        <w:jc w:val="both"/>
        <w:rPr>
          <w:rFonts w:hint="default"/>
          <w:lang w:val="en-US" w:eastAsia="zh-CN"/>
        </w:rPr>
      </w:pPr>
    </w:p>
    <w:p w14:paraId="41B4EBA8">
      <w:pPr>
        <w:pStyle w:val="2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编译输出说明</w:t>
      </w:r>
    </w:p>
    <w:p w14:paraId="3D50C115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在选择完车型编译后，会在工程的根目录下生成对应车型的hex文件，烧录对应文件即可。以阿克曼为例，会在工程的根目录下生成如下文件：</w:t>
      </w:r>
    </w:p>
    <w:p w14:paraId="710C57C0">
      <w:pPr>
        <w:jc w:val="center"/>
        <w:rPr>
          <w:rFonts w:hint="default"/>
          <w:lang w:val="en-US" w:eastAsia="zh-CN"/>
        </w:rPr>
      </w:pPr>
      <w:r>
        <w:drawing>
          <wp:inline distT="0" distB="0" distL="114300" distR="114300">
            <wp:extent cx="1457325" cy="314325"/>
            <wp:effectExtent l="0" t="0" r="9525" b="952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BBFFAB">
      <w:pPr>
        <w:rPr>
          <w:rFonts w:hint="default"/>
          <w:lang w:val="en-US" w:eastAsia="zh-CN"/>
        </w:rPr>
      </w:pPr>
      <w:bookmarkStart w:id="0" w:name="_GoBack"/>
      <w:bookmarkEnd w:id="0"/>
    </w:p>
    <w:p w14:paraId="4EADE718">
      <w:pPr>
        <w:bidi w:val="0"/>
        <w:ind w:left="0" w:leftChars="0" w:firstLine="0" w:firstLineChars="0"/>
        <w:jc w:val="both"/>
        <w:rPr>
          <w:rFonts w:hint="default"/>
          <w:lang w:val="en-US" w:eastAsia="zh-CN"/>
        </w:rPr>
      </w:pPr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D641827"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80" name="文本框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1B2D304">
                          <w:pPr>
                            <w:pStyle w:val="13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2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 共 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NUMPAGES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7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m7JZFz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1B2D304">
                    <w:pPr>
                      <w:pStyle w:val="13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t xml:space="preserve">第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2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 共 </w:t>
                    </w: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NUMPAGES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7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  <w:r>
                      <w:rPr>
                        <w:rFonts w:hint="eastAsia"/>
                        <w:lang w:eastAsia="zh-CN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07A8098">
    <w:pPr>
      <w:pStyle w:val="14"/>
    </w:pPr>
    <w:r>
      <w:rPr>
        <w:sz w:val="18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margin">
            <wp:posOffset>-1129665</wp:posOffset>
          </wp:positionH>
          <wp:positionV relativeFrom="margin">
            <wp:posOffset>-917575</wp:posOffset>
          </wp:positionV>
          <wp:extent cx="7558405" cy="10692130"/>
          <wp:effectExtent l="0" t="0" r="4445" b="13970"/>
          <wp:wrapNone/>
          <wp:docPr id="2" name="WordPictureWatermark42579" descr="水印2..3%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WordPictureWatermark42579" descr="水印2..3%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58405" cy="106921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-1143000</wp:posOffset>
          </wp:positionH>
          <wp:positionV relativeFrom="paragraph">
            <wp:posOffset>-648335</wp:posOffset>
          </wp:positionV>
          <wp:extent cx="7600950" cy="1149350"/>
          <wp:effectExtent l="0" t="0" r="635" b="0"/>
          <wp:wrapNone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1"/>
                  <pic:cNvPicPr>
                    <a:picLocks noChangeAspect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0712" cy="11493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62B916D4"/>
    <w:multiLevelType w:val="multilevel"/>
    <w:tmpl w:val="62B916D4"/>
    <w:lvl w:ilvl="0" w:tentative="0">
      <w:start w:val="1"/>
      <w:numFmt w:val="decimal"/>
      <w:pStyle w:val="2"/>
      <w:lvlText w:val="%1."/>
      <w:lvlJc w:val="left"/>
      <w:pPr>
        <w:ind w:left="432" w:hanging="432"/>
      </w:pPr>
      <w:rPr>
        <w:rFonts w:hint="default"/>
      </w:rPr>
    </w:lvl>
    <w:lvl w:ilvl="1" w:tentative="0">
      <w:start w:val="1"/>
      <w:numFmt w:val="decimal"/>
      <w:pStyle w:val="3"/>
      <w:lvlText w:val="%1.%2"/>
      <w:lvlJc w:val="left"/>
      <w:pPr>
        <w:ind w:left="575" w:hanging="575"/>
      </w:pPr>
      <w:rPr>
        <w:rFonts w:hint="default" w:ascii="宋体" w:hAnsi="宋体" w:eastAsia="黑体" w:cs="宋体"/>
        <w:b/>
      </w:rPr>
    </w:lvl>
    <w:lvl w:ilvl="2" w:tentative="0">
      <w:start w:val="1"/>
      <w:numFmt w:val="decimalEnclosedCircleChinese"/>
      <w:pStyle w:val="4"/>
      <w:lvlText w:val="   %3"/>
      <w:lvlJc w:val="left"/>
      <w:pPr>
        <w:ind w:left="720" w:hanging="720"/>
      </w:pPr>
      <w:rPr>
        <w:rFonts w:hint="eastAsia" w:ascii="宋体" w:hAnsi="宋体" w:eastAsia="宋体" w:cs="宋体"/>
      </w:rPr>
    </w:lvl>
    <w:lvl w:ilvl="3" w:tentative="0">
      <w:start w:val="1"/>
      <w:numFmt w:val="decimal"/>
      <w:pStyle w:val="5"/>
      <w:lvlText w:val="%1.%2.%3.%4."/>
      <w:lvlJc w:val="left"/>
      <w:pPr>
        <w:ind w:left="864" w:hanging="864"/>
      </w:pPr>
      <w:rPr>
        <w:rFonts w:hint="default"/>
      </w:rPr>
    </w:lvl>
    <w:lvl w:ilvl="4" w:tentative="0">
      <w:start w:val="1"/>
      <w:numFmt w:val="decimal"/>
      <w:pStyle w:val="6"/>
      <w:lvlText w:val="%1.%2.%3.%4.%5."/>
      <w:lvlJc w:val="left"/>
      <w:pPr>
        <w:ind w:left="1008" w:hanging="1008"/>
      </w:pPr>
      <w:rPr>
        <w:rFonts w:hint="default"/>
      </w:rPr>
    </w:lvl>
    <w:lvl w:ilvl="5" w:tentative="0">
      <w:start w:val="1"/>
      <w:numFmt w:val="decimal"/>
      <w:pStyle w:val="7"/>
      <w:lvlText w:val="%1.%2.%3.%4.%5.%6."/>
      <w:lvlJc w:val="left"/>
      <w:pPr>
        <w:ind w:left="1151" w:hanging="1151"/>
      </w:pPr>
      <w:rPr>
        <w:rFonts w:hint="default"/>
      </w:rPr>
    </w:lvl>
    <w:lvl w:ilvl="6" w:tentative="0">
      <w:start w:val="1"/>
      <w:numFmt w:val="decimal"/>
      <w:pStyle w:val="8"/>
      <w:lvlText w:val="%1.%2.%3.%4.%5.%6.%7."/>
      <w:lvlJc w:val="left"/>
      <w:pPr>
        <w:ind w:left="1296" w:hanging="1296"/>
      </w:pPr>
      <w:rPr>
        <w:rFonts w:hint="default"/>
      </w:rPr>
    </w:lvl>
    <w:lvl w:ilvl="7" w:tentative="0">
      <w:start w:val="1"/>
      <w:numFmt w:val="decimal"/>
      <w:pStyle w:val="9"/>
      <w:lvlText w:val="%1.%2.%3.%4.%5.%6.%7.%8."/>
      <w:lvlJc w:val="left"/>
      <w:pPr>
        <w:ind w:left="1440" w:hanging="1440"/>
      </w:pPr>
      <w:rPr>
        <w:rFonts w:hint="default"/>
      </w:rPr>
    </w:lvl>
    <w:lvl w:ilvl="8" w:tentative="0">
      <w:start w:val="1"/>
      <w:numFmt w:val="decimal"/>
      <w:pStyle w:val="10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hdrShapeDefaults>
    <o:shapelayout v:ext="edit">
      <o:idmap v:ext="edit" data="3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TUxOGY2NTM1Nzk2ZmEzYmIzODI1NGEwYTgyODc5MTcifQ=="/>
  </w:docVars>
  <w:rsids>
    <w:rsidRoot w:val="003856F4"/>
    <w:rsid w:val="003856F4"/>
    <w:rsid w:val="00681A35"/>
    <w:rsid w:val="008A5D61"/>
    <w:rsid w:val="00BC4813"/>
    <w:rsid w:val="00FC7E3D"/>
    <w:rsid w:val="015E4AD6"/>
    <w:rsid w:val="023B79A0"/>
    <w:rsid w:val="02513BE3"/>
    <w:rsid w:val="02CE1E6F"/>
    <w:rsid w:val="04FF6746"/>
    <w:rsid w:val="052D6C99"/>
    <w:rsid w:val="06C4305A"/>
    <w:rsid w:val="07413B34"/>
    <w:rsid w:val="09C74A51"/>
    <w:rsid w:val="0ACC6D0D"/>
    <w:rsid w:val="0DB4130C"/>
    <w:rsid w:val="0F7756E1"/>
    <w:rsid w:val="0FD06B9F"/>
    <w:rsid w:val="12262DED"/>
    <w:rsid w:val="12816876"/>
    <w:rsid w:val="12FC18C2"/>
    <w:rsid w:val="136917E4"/>
    <w:rsid w:val="151049CF"/>
    <w:rsid w:val="156A6819"/>
    <w:rsid w:val="16431340"/>
    <w:rsid w:val="16DD48EB"/>
    <w:rsid w:val="17A91183"/>
    <w:rsid w:val="17B578E1"/>
    <w:rsid w:val="1A1A4F80"/>
    <w:rsid w:val="1ACB2C26"/>
    <w:rsid w:val="1C9176B6"/>
    <w:rsid w:val="1DA376A1"/>
    <w:rsid w:val="1EE14925"/>
    <w:rsid w:val="20041933"/>
    <w:rsid w:val="21DB1326"/>
    <w:rsid w:val="221C5C74"/>
    <w:rsid w:val="225A410B"/>
    <w:rsid w:val="23E34C9B"/>
    <w:rsid w:val="24CE4D84"/>
    <w:rsid w:val="26B142BA"/>
    <w:rsid w:val="27044877"/>
    <w:rsid w:val="27541EFC"/>
    <w:rsid w:val="283A1AE2"/>
    <w:rsid w:val="29C81BA1"/>
    <w:rsid w:val="2C0F0162"/>
    <w:rsid w:val="2D7A0F19"/>
    <w:rsid w:val="2E716CCA"/>
    <w:rsid w:val="2F6117D7"/>
    <w:rsid w:val="300466C5"/>
    <w:rsid w:val="32A221C5"/>
    <w:rsid w:val="3339489F"/>
    <w:rsid w:val="36722FD4"/>
    <w:rsid w:val="382F0057"/>
    <w:rsid w:val="39783C80"/>
    <w:rsid w:val="39800B4C"/>
    <w:rsid w:val="3A2E3AFD"/>
    <w:rsid w:val="3A2E5ED5"/>
    <w:rsid w:val="3A3556CD"/>
    <w:rsid w:val="3A3B1E79"/>
    <w:rsid w:val="3AD1189A"/>
    <w:rsid w:val="3C0D05CB"/>
    <w:rsid w:val="3C707833"/>
    <w:rsid w:val="3D475E43"/>
    <w:rsid w:val="3D8E586A"/>
    <w:rsid w:val="3DC3222A"/>
    <w:rsid w:val="3E252AE9"/>
    <w:rsid w:val="3EB968CD"/>
    <w:rsid w:val="400E1349"/>
    <w:rsid w:val="4033729A"/>
    <w:rsid w:val="408E5B37"/>
    <w:rsid w:val="40F47642"/>
    <w:rsid w:val="41D34149"/>
    <w:rsid w:val="422624CB"/>
    <w:rsid w:val="43AC5BAC"/>
    <w:rsid w:val="44732103"/>
    <w:rsid w:val="45097E82"/>
    <w:rsid w:val="45CF23D6"/>
    <w:rsid w:val="4626759C"/>
    <w:rsid w:val="472369F7"/>
    <w:rsid w:val="48137EDD"/>
    <w:rsid w:val="48EC5AF0"/>
    <w:rsid w:val="491213E2"/>
    <w:rsid w:val="49AE0D51"/>
    <w:rsid w:val="4A280439"/>
    <w:rsid w:val="4A4D3F7C"/>
    <w:rsid w:val="4AB73840"/>
    <w:rsid w:val="4AEB76B4"/>
    <w:rsid w:val="4AFAFA17"/>
    <w:rsid w:val="4BDA84CE"/>
    <w:rsid w:val="4BE11211"/>
    <w:rsid w:val="4C0D2006"/>
    <w:rsid w:val="4C4A14AC"/>
    <w:rsid w:val="4F135B85"/>
    <w:rsid w:val="4FC9093A"/>
    <w:rsid w:val="508F19F7"/>
    <w:rsid w:val="51041A36"/>
    <w:rsid w:val="5167665C"/>
    <w:rsid w:val="51F36142"/>
    <w:rsid w:val="51FB173E"/>
    <w:rsid w:val="52731893"/>
    <w:rsid w:val="52BF64BA"/>
    <w:rsid w:val="53316F22"/>
    <w:rsid w:val="535459F4"/>
    <w:rsid w:val="535D1623"/>
    <w:rsid w:val="53D34ECF"/>
    <w:rsid w:val="53E0660F"/>
    <w:rsid w:val="54613836"/>
    <w:rsid w:val="558500EB"/>
    <w:rsid w:val="58BC75C8"/>
    <w:rsid w:val="59705BAE"/>
    <w:rsid w:val="5AB226A1"/>
    <w:rsid w:val="5B046CCA"/>
    <w:rsid w:val="5BEF6FD1"/>
    <w:rsid w:val="5C184154"/>
    <w:rsid w:val="5CC44962"/>
    <w:rsid w:val="5D583198"/>
    <w:rsid w:val="5DD446CE"/>
    <w:rsid w:val="5E5B39A9"/>
    <w:rsid w:val="5E6F0481"/>
    <w:rsid w:val="5EA733A3"/>
    <w:rsid w:val="5FE51775"/>
    <w:rsid w:val="5FEA0B84"/>
    <w:rsid w:val="5FF21A83"/>
    <w:rsid w:val="6131633F"/>
    <w:rsid w:val="65A13A93"/>
    <w:rsid w:val="65DD59F4"/>
    <w:rsid w:val="65EA39E0"/>
    <w:rsid w:val="66737195"/>
    <w:rsid w:val="66C33DA3"/>
    <w:rsid w:val="67A41618"/>
    <w:rsid w:val="67A94E81"/>
    <w:rsid w:val="67FBE4B9"/>
    <w:rsid w:val="68D0468F"/>
    <w:rsid w:val="6A0E1913"/>
    <w:rsid w:val="6A7D4FBF"/>
    <w:rsid w:val="6D992B10"/>
    <w:rsid w:val="6D9D7236"/>
    <w:rsid w:val="6DF40C53"/>
    <w:rsid w:val="6F215C44"/>
    <w:rsid w:val="6F387773"/>
    <w:rsid w:val="70FF1FB5"/>
    <w:rsid w:val="73500678"/>
    <w:rsid w:val="73ED43EB"/>
    <w:rsid w:val="74C72DEA"/>
    <w:rsid w:val="78A23952"/>
    <w:rsid w:val="78F4197D"/>
    <w:rsid w:val="797B5AE2"/>
    <w:rsid w:val="7B5573A2"/>
    <w:rsid w:val="7B612E3B"/>
    <w:rsid w:val="7BEE5100"/>
    <w:rsid w:val="7CDE0654"/>
    <w:rsid w:val="7CEA5A25"/>
    <w:rsid w:val="7FC813AA"/>
    <w:rsid w:val="BCFF9C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iPriority="0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name="toc 1"/>
    <w:lsdException w:qFormat="1"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0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640" w:firstLineChars="200"/>
      <w:jc w:val="left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paragraph" w:styleId="2">
    <w:name w:val="heading 1"/>
    <w:next w:val="1"/>
    <w:qFormat/>
    <w:uiPriority w:val="0"/>
    <w:pPr>
      <w:keepNext/>
      <w:keepLines/>
      <w:numPr>
        <w:ilvl w:val="0"/>
        <w:numId w:val="1"/>
      </w:numPr>
      <w:adjustRightInd w:val="0"/>
      <w:spacing w:after="100" w:afterLines="100" w:line="360" w:lineRule="auto"/>
      <w:ind w:left="432" w:leftChars="0" w:hanging="432" w:firstLineChars="0"/>
      <w:outlineLvl w:val="0"/>
    </w:pPr>
    <w:rPr>
      <w:rFonts w:ascii="Times New Roman" w:hAnsi="Times New Roman" w:eastAsia="黑体" w:cs="Times New Roman"/>
      <w:b/>
      <w:bCs/>
      <w:kern w:val="44"/>
      <w:sz w:val="44"/>
      <w:szCs w:val="44"/>
    </w:rPr>
  </w:style>
  <w:style w:type="paragraph" w:styleId="3">
    <w:name w:val="heading 2"/>
    <w:next w:val="1"/>
    <w:qFormat/>
    <w:uiPriority w:val="0"/>
    <w:pPr>
      <w:keepNext/>
      <w:keepLines/>
      <w:numPr>
        <w:ilvl w:val="1"/>
        <w:numId w:val="1"/>
      </w:numPr>
      <w:adjustRightInd w:val="0"/>
      <w:spacing w:before="50" w:beforeLines="50" w:after="30" w:afterLines="30" w:line="360" w:lineRule="auto"/>
      <w:ind w:left="575" w:leftChars="0" w:hanging="575" w:firstLineChars="0"/>
      <w:outlineLvl w:val="1"/>
    </w:pPr>
    <w:rPr>
      <w:rFonts w:ascii="Times New Roman" w:hAnsi="Times New Roman" w:eastAsia="黑体" w:cs="Times New Roman"/>
      <w:b/>
      <w:bCs/>
      <w:sz w:val="36"/>
      <w:szCs w:val="32"/>
    </w:rPr>
  </w:style>
  <w:style w:type="paragraph" w:styleId="4">
    <w:name w:val="heading 3"/>
    <w:next w:val="1"/>
    <w:unhideWhenUsed/>
    <w:qFormat/>
    <w:uiPriority w:val="0"/>
    <w:pPr>
      <w:numPr>
        <w:ilvl w:val="2"/>
        <w:numId w:val="1"/>
      </w:numPr>
      <w:spacing w:before="20" w:beforeLines="20" w:beforeAutospacing="0" w:after="30" w:afterLines="30" w:afterAutospacing="0"/>
      <w:ind w:left="720" w:hanging="720" w:firstLineChars="0"/>
      <w:jc w:val="left"/>
      <w:outlineLvl w:val="2"/>
    </w:pPr>
    <w:rPr>
      <w:rFonts w:hint="eastAsia" w:ascii="宋体" w:hAnsi="宋体" w:eastAsia="宋体" w:cs="宋体"/>
      <w:b/>
      <w:kern w:val="0"/>
      <w:sz w:val="24"/>
      <w:szCs w:val="27"/>
      <w:lang w:bidi="ar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numPr>
        <w:ilvl w:val="3"/>
        <w:numId w:val="1"/>
      </w:numPr>
      <w:spacing w:before="280" w:beforeLines="0" w:beforeAutospacing="0" w:after="290" w:afterLines="0" w:afterAutospacing="0" w:line="372" w:lineRule="auto"/>
      <w:ind w:left="864" w:hanging="864" w:firstLineChars="0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semiHidden/>
    <w:unhideWhenUsed/>
    <w:qFormat/>
    <w:uiPriority w:val="9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left="1008" w:hanging="1008" w:firstLineChars="0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9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left="1151" w:hanging="1151" w:firstLineChars="0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9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left="1296" w:hanging="1296" w:firstLineChars="0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9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left="1440" w:hanging="1440" w:firstLineChars="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9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left="1583" w:hanging="1583" w:firstLineChars="0"/>
      <w:outlineLvl w:val="8"/>
    </w:pPr>
    <w:rPr>
      <w:rFonts w:ascii="Arial" w:hAnsi="Arial" w:eastAsia="黑体"/>
      <w:sz w:val="21"/>
    </w:rPr>
  </w:style>
  <w:style w:type="character" w:default="1" w:styleId="20">
    <w:name w:val="Default Paragraph Font"/>
    <w:semiHidden/>
    <w:unhideWhenUsed/>
    <w:qFormat/>
    <w:uiPriority w:val="1"/>
  </w:style>
  <w:style w:type="table" w:default="1" w:styleId="1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caption"/>
    <w:basedOn w:val="1"/>
    <w:next w:val="1"/>
    <w:unhideWhenUsed/>
    <w:qFormat/>
    <w:uiPriority w:val="0"/>
    <w:pPr>
      <w:spacing w:after="50" w:afterLines="50" w:line="240" w:lineRule="auto"/>
      <w:ind w:firstLine="0" w:firstLineChars="0"/>
      <w:jc w:val="center"/>
    </w:pPr>
    <w:rPr>
      <w:rFonts w:ascii="Arial" w:hAnsi="Arial" w:eastAsia="黑体"/>
      <w:sz w:val="18"/>
    </w:rPr>
  </w:style>
  <w:style w:type="paragraph" w:styleId="12">
    <w:name w:val="annotation text"/>
    <w:basedOn w:val="1"/>
    <w:qFormat/>
    <w:uiPriority w:val="0"/>
  </w:style>
  <w:style w:type="paragraph" w:styleId="13">
    <w:name w:val="footer"/>
    <w:basedOn w:val="1"/>
    <w:link w:val="24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4">
    <w:name w:val="header"/>
    <w:basedOn w:val="1"/>
    <w:link w:val="23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5">
    <w:name w:val="toc 1"/>
    <w:basedOn w:val="1"/>
    <w:next w:val="1"/>
    <w:semiHidden/>
    <w:unhideWhenUsed/>
    <w:qFormat/>
    <w:uiPriority w:val="39"/>
    <w:pPr>
      <w:ind w:firstLine="0" w:firstLineChars="0"/>
    </w:pPr>
    <w:rPr>
      <w:sz w:val="28"/>
    </w:rPr>
  </w:style>
  <w:style w:type="paragraph" w:styleId="16">
    <w:name w:val="toc 2"/>
    <w:basedOn w:val="1"/>
    <w:next w:val="1"/>
    <w:semiHidden/>
    <w:unhideWhenUsed/>
    <w:qFormat/>
    <w:uiPriority w:val="39"/>
    <w:pPr>
      <w:ind w:left="420" w:leftChars="200"/>
    </w:pPr>
  </w:style>
  <w:style w:type="paragraph" w:styleId="17">
    <w:name w:val="Title"/>
    <w:link w:val="25"/>
    <w:qFormat/>
    <w:uiPriority w:val="0"/>
    <w:pPr>
      <w:jc w:val="center"/>
      <w:outlineLvl w:val="0"/>
    </w:pPr>
    <w:rPr>
      <w:rFonts w:ascii="Cambria" w:hAnsi="Cambria" w:eastAsia="黑体" w:cs="Times New Roman"/>
      <w:b/>
      <w:bCs/>
      <w:sz w:val="48"/>
      <w:szCs w:val="32"/>
    </w:rPr>
  </w:style>
  <w:style w:type="table" w:styleId="19">
    <w:name w:val="Table Grid"/>
    <w:basedOn w:val="18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1">
    <w:name w:val="FollowedHyperlink"/>
    <w:basedOn w:val="20"/>
    <w:semiHidden/>
    <w:unhideWhenUsed/>
    <w:qFormat/>
    <w:uiPriority w:val="99"/>
    <w:rPr>
      <w:color w:val="800080"/>
      <w:u w:val="single"/>
    </w:rPr>
  </w:style>
  <w:style w:type="character" w:styleId="22">
    <w:name w:val="Hyperlink"/>
    <w:qFormat/>
    <w:uiPriority w:val="99"/>
    <w:rPr>
      <w:color w:val="0000FF"/>
      <w:u w:val="single"/>
    </w:rPr>
  </w:style>
  <w:style w:type="character" w:customStyle="1" w:styleId="23">
    <w:name w:val="页眉 字符"/>
    <w:basedOn w:val="20"/>
    <w:link w:val="14"/>
    <w:qFormat/>
    <w:uiPriority w:val="99"/>
    <w:rPr>
      <w:sz w:val="18"/>
      <w:szCs w:val="18"/>
    </w:rPr>
  </w:style>
  <w:style w:type="character" w:customStyle="1" w:styleId="24">
    <w:name w:val="页脚 字符"/>
    <w:basedOn w:val="20"/>
    <w:link w:val="13"/>
    <w:qFormat/>
    <w:uiPriority w:val="99"/>
    <w:rPr>
      <w:sz w:val="18"/>
      <w:szCs w:val="18"/>
    </w:rPr>
  </w:style>
  <w:style w:type="character" w:customStyle="1" w:styleId="25">
    <w:name w:val="标题 Char"/>
    <w:link w:val="17"/>
    <w:qFormat/>
    <w:uiPriority w:val="0"/>
    <w:rPr>
      <w:rFonts w:ascii="Cambria" w:hAnsi="Cambria" w:eastAsia="黑体" w:cs="Times New Roman"/>
      <w:b/>
      <w:bCs/>
      <w:sz w:val="48"/>
      <w:szCs w:val="32"/>
    </w:rPr>
  </w:style>
  <w:style w:type="paragraph" w:customStyle="1" w:styleId="26">
    <w:name w:val="WPSOffice手动目录 1"/>
    <w:qFormat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7">
    <w:name w:val="WPSOffice手动目录 2"/>
    <w:qFormat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28">
    <w:name w:val="程序"/>
    <w:basedOn w:val="1"/>
    <w:qFormat/>
    <w:uiPriority w:val="0"/>
    <w:pPr>
      <w:numPr>
        <w:ilvl w:val="0"/>
        <w:numId w:val="0"/>
      </w:numPr>
      <w:shd w:val="clear" w:color="auto" w:fill="D7D7D7"/>
      <w:spacing w:line="240" w:lineRule="auto"/>
    </w:pPr>
    <w:rPr>
      <w:rFonts w:ascii="楷体" w:hAnsi="楷体" w:eastAsia="楷体"/>
      <w:sz w:val="21"/>
    </w:rPr>
  </w:style>
  <w:style w:type="paragraph" w:customStyle="1" w:styleId="29">
    <w:name w:val="目录2"/>
    <w:qFormat/>
    <w:uiPriority w:val="0"/>
    <w:pPr>
      <w:spacing w:line="360" w:lineRule="auto"/>
      <w:ind w:firstLine="800" w:firstLineChars="200"/>
    </w:pPr>
    <w:rPr>
      <w:rFonts w:ascii="Times New Roman" w:hAnsi="Times New Roman" w:eastAsia="宋体" w:cs="Times New Roman"/>
      <w:sz w:val="24"/>
    </w:rPr>
  </w:style>
  <w:style w:type="paragraph" w:customStyle="1" w:styleId="30">
    <w:name w:val="表格"/>
    <w:qFormat/>
    <w:uiPriority w:val="0"/>
    <w:pPr>
      <w:spacing w:before="50" w:beforeLines="50"/>
      <w:jc w:val="center"/>
    </w:pPr>
    <w:rPr>
      <w:rFonts w:ascii="Times New Roman" w:hAnsi="Times New Roman" w:eastAsia="黑体" w:cs="Times New Roman"/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3</Pages>
  <Words>385</Words>
  <Characters>533</Characters>
  <Lines>1</Lines>
  <Paragraphs>1</Paragraphs>
  <TotalTime>5</TotalTime>
  <ScaleCrop>false</ScaleCrop>
  <LinksUpToDate>false</LinksUpToDate>
  <CharactersWithSpaces>557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2020-06-02T15:13:00Z</dcterms:created>
  <dc:creator>Administrator</dc:creator>
  <cp:lastModifiedBy>cui</cp:lastModifiedBy>
  <dcterms:modified xsi:type="dcterms:W3CDTF">2024-11-25T06:01:12Z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68CBADC4CEAD472E8F5AC46413153C75</vt:lpwstr>
  </property>
</Properties>
</file>